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5" w:rsidRPr="006B2A3A" w:rsidRDefault="00081EC6">
      <w:pPr>
        <w:pStyle w:val="Title"/>
        <w:rPr>
          <w:sz w:val="244"/>
        </w:rPr>
      </w:pPr>
      <w:r w:rsidRPr="006B2A3A">
        <w:rPr>
          <w:color w:val="F5821F"/>
          <w:spacing w:val="-34"/>
          <w:sz w:val="244"/>
        </w:rPr>
        <w:t>C</w:t>
      </w:r>
      <w:r w:rsidRPr="006B2A3A">
        <w:rPr>
          <w:color w:val="F5821F"/>
          <w:spacing w:val="-2"/>
          <w:sz w:val="244"/>
        </w:rPr>
        <w:t>o</w:t>
      </w:r>
      <w:r w:rsidRPr="006B2A3A">
        <w:rPr>
          <w:color w:val="F5821F"/>
          <w:spacing w:val="-80"/>
          <w:sz w:val="244"/>
        </w:rPr>
        <w:t>f</w:t>
      </w:r>
      <w:r w:rsidRPr="006B2A3A">
        <w:rPr>
          <w:color w:val="F5821F"/>
          <w:spacing w:val="-2"/>
          <w:sz w:val="244"/>
        </w:rPr>
        <w:t>fe</w:t>
      </w:r>
      <w:r w:rsidRPr="006B2A3A">
        <w:rPr>
          <w:color w:val="F5821F"/>
          <w:spacing w:val="24"/>
          <w:sz w:val="244"/>
        </w:rPr>
        <w:t>e</w:t>
      </w:r>
      <w:r w:rsidRPr="006B2A3A">
        <w:rPr>
          <w:color w:val="F5821F"/>
          <w:spacing w:val="-148"/>
          <w:sz w:val="244"/>
        </w:rPr>
        <w:t xml:space="preserve"> </w:t>
      </w:r>
      <w:r w:rsidRPr="006B2A3A">
        <w:rPr>
          <w:color w:val="F5821F"/>
          <w:spacing w:val="-16"/>
          <w:sz w:val="244"/>
        </w:rPr>
        <w:t>and</w:t>
      </w:r>
      <w:r w:rsidRPr="006B2A3A">
        <w:rPr>
          <w:color w:val="F5821F"/>
          <w:spacing w:val="-146"/>
          <w:sz w:val="244"/>
        </w:rPr>
        <w:t xml:space="preserve"> </w:t>
      </w:r>
      <w:r w:rsidRPr="006B2A3A">
        <w:rPr>
          <w:color w:val="F5821F"/>
          <w:spacing w:val="-16"/>
          <w:sz w:val="244"/>
        </w:rPr>
        <w:t>a</w:t>
      </w:r>
      <w:r w:rsidRPr="006B2A3A">
        <w:rPr>
          <w:color w:val="F5821F"/>
          <w:spacing w:val="-146"/>
          <w:sz w:val="244"/>
        </w:rPr>
        <w:t xml:space="preserve"> </w:t>
      </w:r>
      <w:r w:rsidRPr="006B2A3A">
        <w:rPr>
          <w:color w:val="F5821F"/>
          <w:spacing w:val="-16"/>
          <w:sz w:val="244"/>
        </w:rPr>
        <w:t>Gas</w:t>
      </w:r>
    </w:p>
    <w:p w:rsidR="00492B55" w:rsidRPr="006B2A3A" w:rsidRDefault="00081EC6">
      <w:pPr>
        <w:spacing w:line="747" w:lineRule="exact"/>
        <w:ind w:left="140"/>
        <w:rPr>
          <w:rFonts w:ascii="AvenirNext LT Pro Medium"/>
          <w:sz w:val="64"/>
        </w:rPr>
      </w:pPr>
      <w:r w:rsidRPr="006B2A3A">
        <w:rPr>
          <w:rFonts w:ascii="AvenirNext LT Pro Medium"/>
          <w:color w:val="231F20"/>
          <w:sz w:val="64"/>
        </w:rPr>
        <w:t>A</w:t>
      </w:r>
      <w:r w:rsidRPr="006B2A3A">
        <w:rPr>
          <w:rFonts w:ascii="AvenirNext LT Pro Medium"/>
          <w:color w:val="231F20"/>
          <w:spacing w:val="-17"/>
          <w:sz w:val="64"/>
        </w:rPr>
        <w:t xml:space="preserve"> </w:t>
      </w:r>
      <w:r w:rsidRPr="006B2A3A">
        <w:rPr>
          <w:rFonts w:ascii="AvenirNext LT Pro Medium"/>
          <w:color w:val="231F20"/>
          <w:sz w:val="64"/>
        </w:rPr>
        <w:t>wellbeing</w:t>
      </w:r>
      <w:r w:rsidRPr="006B2A3A">
        <w:rPr>
          <w:rFonts w:ascii="AvenirNext LT Pro Medium"/>
          <w:color w:val="231F20"/>
          <w:spacing w:val="-4"/>
          <w:sz w:val="64"/>
        </w:rPr>
        <w:t xml:space="preserve"> </w:t>
      </w:r>
      <w:r w:rsidRPr="006B2A3A">
        <w:rPr>
          <w:rFonts w:ascii="AvenirNext LT Pro Medium"/>
          <w:color w:val="231F20"/>
          <w:sz w:val="64"/>
        </w:rPr>
        <w:t>initiative</w:t>
      </w:r>
      <w:r w:rsidRPr="006B2A3A">
        <w:rPr>
          <w:rFonts w:ascii="AvenirNext LT Pro Medium"/>
          <w:color w:val="231F20"/>
          <w:spacing w:val="-4"/>
          <w:sz w:val="64"/>
        </w:rPr>
        <w:t xml:space="preserve"> </w:t>
      </w:r>
      <w:r w:rsidRPr="006B2A3A">
        <w:rPr>
          <w:rFonts w:ascii="AvenirNext LT Pro Medium"/>
          <w:color w:val="231F20"/>
          <w:sz w:val="64"/>
        </w:rPr>
        <w:t>from</w:t>
      </w:r>
      <w:r w:rsidRPr="006B2A3A">
        <w:rPr>
          <w:rFonts w:ascii="AvenirNext LT Pro Medium"/>
          <w:color w:val="231F20"/>
          <w:spacing w:val="-17"/>
          <w:sz w:val="64"/>
        </w:rPr>
        <w:t xml:space="preserve"> </w:t>
      </w:r>
      <w:r w:rsidRPr="006B2A3A">
        <w:rPr>
          <w:rFonts w:ascii="AvenirNext LT Pro Medium"/>
          <w:color w:val="231F20"/>
          <w:sz w:val="64"/>
        </w:rPr>
        <w:t>Association</w:t>
      </w:r>
      <w:r w:rsidRPr="006B2A3A">
        <w:rPr>
          <w:rFonts w:ascii="AvenirNext LT Pro Medium"/>
          <w:color w:val="231F20"/>
          <w:spacing w:val="-4"/>
          <w:sz w:val="64"/>
        </w:rPr>
        <w:t xml:space="preserve"> </w:t>
      </w:r>
      <w:r w:rsidRPr="006B2A3A">
        <w:rPr>
          <w:rFonts w:ascii="AvenirNext LT Pro Medium"/>
          <w:color w:val="231F20"/>
          <w:sz w:val="64"/>
        </w:rPr>
        <w:t>of Anaesthetists</w:t>
      </w:r>
      <w:r w:rsidRPr="006B2A3A">
        <w:rPr>
          <w:rFonts w:ascii="AvenirNext LT Pro Medium"/>
          <w:color w:val="231F20"/>
          <w:spacing w:val="-20"/>
          <w:sz w:val="64"/>
        </w:rPr>
        <w:t xml:space="preserve"> </w:t>
      </w:r>
      <w:r w:rsidRPr="006B2A3A">
        <w:rPr>
          <w:rFonts w:ascii="AvenirNext LT Pro Medium"/>
          <w:color w:val="231F20"/>
          <w:spacing w:val="-2"/>
          <w:sz w:val="64"/>
        </w:rPr>
        <w:t>Trainees</w:t>
      </w:r>
    </w:p>
    <w:p w:rsidR="00492B55" w:rsidRPr="006B2A3A" w:rsidRDefault="00492B55">
      <w:pPr>
        <w:pStyle w:val="BodyText"/>
        <w:rPr>
          <w:rFonts w:ascii="AvenirNext LT Pro Medium"/>
          <w:sz w:val="16"/>
        </w:rPr>
      </w:pPr>
    </w:p>
    <w:p w:rsidR="00492B55" w:rsidRPr="006B2A3A" w:rsidRDefault="00492B55">
      <w:pPr>
        <w:pStyle w:val="BodyText"/>
        <w:rPr>
          <w:rFonts w:ascii="AvenirNext LT Pro Medium"/>
          <w:sz w:val="16"/>
        </w:rPr>
      </w:pPr>
    </w:p>
    <w:p w:rsidR="00492B55" w:rsidRPr="006B2A3A" w:rsidRDefault="00492B55">
      <w:pPr>
        <w:pStyle w:val="BodyText"/>
        <w:spacing w:before="10"/>
        <w:rPr>
          <w:rFonts w:ascii="AvenirNext LT Pro Medium"/>
          <w:sz w:val="20"/>
        </w:rPr>
      </w:pPr>
    </w:p>
    <w:p w:rsidR="00492B55" w:rsidRPr="006B2A3A" w:rsidRDefault="00492B55">
      <w:pPr>
        <w:rPr>
          <w:rFonts w:ascii="AvenirNext LT Pro Medium"/>
          <w:sz w:val="20"/>
        </w:rPr>
        <w:sectPr w:rsidR="00492B55" w:rsidRPr="006B2A3A">
          <w:type w:val="continuous"/>
          <w:pgSz w:w="23820" w:h="16840" w:orient="landscape"/>
          <w:pgMar w:top="420" w:right="980" w:bottom="280" w:left="880" w:header="720" w:footer="720" w:gutter="0"/>
          <w:cols w:space="720"/>
        </w:sectPr>
      </w:pPr>
    </w:p>
    <w:p w:rsidR="00492B55" w:rsidRPr="006B2A3A" w:rsidRDefault="00081EC6" w:rsidP="006B2A3A">
      <w:pPr>
        <w:pStyle w:val="BodyText"/>
        <w:spacing w:before="96" w:line="235" w:lineRule="auto"/>
        <w:ind w:left="140"/>
        <w:rPr>
          <w:sz w:val="52"/>
        </w:rPr>
      </w:pPr>
      <w:r w:rsidRPr="006B2A3A">
        <w:rPr>
          <w:color w:val="231F20"/>
          <w:sz w:val="52"/>
        </w:rPr>
        <w:lastRenderedPageBreak/>
        <w:t>Conversations are important to help us share our experiences and reduce stress levels.</w:t>
      </w:r>
      <w:r w:rsidR="006B2A3A">
        <w:rPr>
          <w:sz w:val="52"/>
        </w:rPr>
        <w:t xml:space="preserve"> </w:t>
      </w:r>
      <w:r w:rsidRPr="006B2A3A">
        <w:rPr>
          <w:color w:val="231F20"/>
          <w:sz w:val="52"/>
        </w:rPr>
        <w:t>Take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a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moment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to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catch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up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with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colleagues over a coffee.</w:t>
      </w:r>
    </w:p>
    <w:p w:rsidR="00492B55" w:rsidRPr="006B2A3A" w:rsidRDefault="00492B55">
      <w:pPr>
        <w:pStyle w:val="BodyText"/>
        <w:spacing w:before="8"/>
        <w:rPr>
          <w:sz w:val="50"/>
        </w:rPr>
      </w:pPr>
    </w:p>
    <w:p w:rsidR="00492B55" w:rsidRPr="006B2A3A" w:rsidRDefault="00081EC6">
      <w:pPr>
        <w:ind w:left="140"/>
        <w:rPr>
          <w:sz w:val="52"/>
        </w:rPr>
      </w:pPr>
      <w:r w:rsidRPr="006B2A3A">
        <w:rPr>
          <w:color w:val="231F20"/>
          <w:sz w:val="52"/>
        </w:rPr>
        <w:t>The</w:t>
      </w:r>
      <w:r w:rsidRPr="006B2A3A">
        <w:rPr>
          <w:color w:val="231F20"/>
          <w:spacing w:val="-5"/>
          <w:sz w:val="52"/>
        </w:rPr>
        <w:t xml:space="preserve"> </w:t>
      </w:r>
      <w:r w:rsidRPr="006B2A3A">
        <w:rPr>
          <w:color w:val="231F20"/>
          <w:sz w:val="52"/>
        </w:rPr>
        <w:t>next</w:t>
      </w:r>
      <w:r w:rsidRPr="006B2A3A">
        <w:rPr>
          <w:color w:val="231F20"/>
          <w:spacing w:val="-6"/>
          <w:sz w:val="52"/>
        </w:rPr>
        <w:t xml:space="preserve"> </w:t>
      </w:r>
      <w:r w:rsidRPr="006B2A3A">
        <w:rPr>
          <w:b/>
          <w:color w:val="231F20"/>
          <w:sz w:val="52"/>
        </w:rPr>
        <w:t>Coffee</w:t>
      </w:r>
      <w:r w:rsidRPr="006B2A3A">
        <w:rPr>
          <w:b/>
          <w:color w:val="231F20"/>
          <w:spacing w:val="-4"/>
          <w:sz w:val="52"/>
        </w:rPr>
        <w:t xml:space="preserve"> </w:t>
      </w:r>
      <w:r w:rsidRPr="006B2A3A">
        <w:rPr>
          <w:b/>
          <w:color w:val="231F20"/>
          <w:sz w:val="52"/>
        </w:rPr>
        <w:t>and</w:t>
      </w:r>
      <w:r w:rsidRPr="006B2A3A">
        <w:rPr>
          <w:b/>
          <w:color w:val="231F20"/>
          <w:spacing w:val="-5"/>
          <w:sz w:val="52"/>
        </w:rPr>
        <w:t xml:space="preserve"> </w:t>
      </w:r>
      <w:r w:rsidRPr="006B2A3A">
        <w:rPr>
          <w:b/>
          <w:color w:val="231F20"/>
          <w:sz w:val="52"/>
        </w:rPr>
        <w:t>a</w:t>
      </w:r>
      <w:r w:rsidRPr="006B2A3A">
        <w:rPr>
          <w:b/>
          <w:color w:val="231F20"/>
          <w:spacing w:val="-5"/>
          <w:sz w:val="52"/>
        </w:rPr>
        <w:t xml:space="preserve"> </w:t>
      </w:r>
      <w:r w:rsidRPr="006B2A3A">
        <w:rPr>
          <w:b/>
          <w:color w:val="231F20"/>
          <w:sz w:val="52"/>
        </w:rPr>
        <w:t>Gas</w:t>
      </w:r>
      <w:r w:rsidRPr="006B2A3A">
        <w:rPr>
          <w:b/>
          <w:color w:val="231F20"/>
          <w:spacing w:val="-5"/>
          <w:sz w:val="52"/>
        </w:rPr>
        <w:t xml:space="preserve"> </w:t>
      </w:r>
      <w:r w:rsidRPr="006B2A3A">
        <w:rPr>
          <w:color w:val="231F20"/>
          <w:spacing w:val="-5"/>
          <w:sz w:val="52"/>
        </w:rPr>
        <w:t>is:</w:t>
      </w:r>
    </w:p>
    <w:p w:rsidR="00492B55" w:rsidRDefault="00492B55">
      <w:pPr>
        <w:pStyle w:val="BodyText"/>
        <w:spacing w:before="6"/>
        <w:rPr>
          <w:sz w:val="59"/>
        </w:rPr>
      </w:pPr>
    </w:p>
    <w:p w:rsidR="006B2A3A" w:rsidRPr="006B2A3A" w:rsidRDefault="006B2A3A" w:rsidP="006B2A3A">
      <w:pPr>
        <w:tabs>
          <w:tab w:val="left" w:pos="2245"/>
          <w:tab w:val="left" w:pos="11704"/>
        </w:tabs>
        <w:spacing w:line="564" w:lineRule="auto"/>
        <w:ind w:right="38"/>
        <w:rPr>
          <w:b/>
          <w:sz w:val="52"/>
        </w:rPr>
      </w:pPr>
      <w:r w:rsidRPr="006B2A3A">
        <w:rPr>
          <w:b/>
          <w:color w:val="231F20"/>
          <w:sz w:val="52"/>
        </w:rPr>
        <w:t xml:space="preserve">When: </w:t>
      </w:r>
    </w:p>
    <w:p w:rsidR="00492B55" w:rsidRPr="006B2A3A" w:rsidRDefault="00081EC6" w:rsidP="006B2A3A">
      <w:pPr>
        <w:tabs>
          <w:tab w:val="left" w:pos="2245"/>
          <w:tab w:val="left" w:pos="11704"/>
        </w:tabs>
        <w:spacing w:line="564" w:lineRule="auto"/>
        <w:ind w:right="38"/>
        <w:rPr>
          <w:b/>
          <w:sz w:val="52"/>
        </w:rPr>
      </w:pPr>
      <w:r w:rsidRPr="006B2A3A">
        <w:rPr>
          <w:b/>
          <w:color w:val="231F20"/>
          <w:sz w:val="52"/>
        </w:rPr>
        <w:t>Where:</w:t>
      </w:r>
      <w:r w:rsidR="006B2A3A" w:rsidRPr="006B2A3A">
        <w:rPr>
          <w:b/>
          <w:color w:val="231F20"/>
          <w:sz w:val="52"/>
        </w:rPr>
        <w:t xml:space="preserve"> </w:t>
      </w:r>
    </w:p>
    <w:p w:rsidR="00035917" w:rsidRDefault="006B2A3A" w:rsidP="006B2A3A">
      <w:pPr>
        <w:tabs>
          <w:tab w:val="left" w:pos="2245"/>
          <w:tab w:val="left" w:pos="11704"/>
        </w:tabs>
        <w:spacing w:line="360" w:lineRule="auto"/>
        <w:ind w:right="38"/>
        <w:rPr>
          <w:b/>
          <w:color w:val="FF5000"/>
          <w:sz w:val="52"/>
        </w:rPr>
      </w:pPr>
      <w:r w:rsidRPr="006B2A3A">
        <w:rPr>
          <w:b/>
          <w:color w:val="231F20"/>
          <w:sz w:val="52"/>
        </w:rPr>
        <w:t xml:space="preserve">Anything else: </w:t>
      </w:r>
    </w:p>
    <w:p w:rsidR="006B2A3A" w:rsidRDefault="006B2A3A" w:rsidP="006B2A3A">
      <w:pPr>
        <w:tabs>
          <w:tab w:val="left" w:pos="2245"/>
          <w:tab w:val="left" w:pos="11704"/>
        </w:tabs>
        <w:spacing w:line="360" w:lineRule="auto"/>
        <w:ind w:right="38"/>
        <w:rPr>
          <w:b/>
          <w:color w:val="231F20"/>
          <w:sz w:val="52"/>
        </w:rPr>
      </w:pPr>
      <w:r>
        <w:rPr>
          <w:b/>
          <w:color w:val="231F20"/>
          <w:sz w:val="52"/>
        </w:rPr>
        <w:t xml:space="preserve"> </w:t>
      </w:r>
    </w:p>
    <w:p w:rsidR="006B2A3A" w:rsidRPr="006B2A3A" w:rsidRDefault="006B2A3A" w:rsidP="006B2A3A">
      <w:pPr>
        <w:tabs>
          <w:tab w:val="left" w:pos="2245"/>
          <w:tab w:val="left" w:pos="11704"/>
        </w:tabs>
        <w:spacing w:line="276" w:lineRule="auto"/>
        <w:ind w:right="38"/>
        <w:rPr>
          <w:b/>
          <w:sz w:val="52"/>
        </w:rPr>
      </w:pPr>
    </w:p>
    <w:p w:rsidR="00492B55" w:rsidRDefault="00081EC6">
      <w:pPr>
        <w:spacing w:before="9" w:after="25"/>
        <w:rPr>
          <w:b/>
          <w:sz w:val="25"/>
        </w:rPr>
      </w:pPr>
      <w:r>
        <w:br w:type="column"/>
      </w:r>
    </w:p>
    <w:p w:rsidR="00492B55" w:rsidRDefault="006B2A3A">
      <w:pPr>
        <w:pStyle w:val="BodyText"/>
        <w:ind w:left="140"/>
        <w:rPr>
          <w:sz w:val="20"/>
        </w:rPr>
      </w:pPr>
      <w:r>
        <w:rPr>
          <w:sz w:val="20"/>
        </w:rPr>
        <w:t xml:space="preserve">                            </w:t>
      </w:r>
      <w:r w:rsidR="00081EC6">
        <w:rPr>
          <w:noProof/>
          <w:sz w:val="20"/>
          <w:lang w:val="en-GB" w:eastAsia="en-GB"/>
        </w:rPr>
        <w:drawing>
          <wp:inline distT="0" distB="0" distL="0" distR="0">
            <wp:extent cx="4403945" cy="324714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586" cy="32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55" w:rsidRDefault="00081EC6">
      <w:pPr>
        <w:spacing w:before="531"/>
        <w:ind w:left="3954"/>
        <w:rPr>
          <w:rFonts w:ascii="AvenirNext LT Pro Medium"/>
          <w:b/>
          <w:sz w:val="60"/>
        </w:rPr>
      </w:pPr>
      <w:r>
        <w:rPr>
          <w:rFonts w:ascii="AvenirNext LT Pro Medium"/>
          <w:b/>
          <w:color w:val="F5821F"/>
          <w:spacing w:val="-2"/>
          <w:sz w:val="60"/>
        </w:rPr>
        <w:t>#</w:t>
      </w:r>
      <w:proofErr w:type="spellStart"/>
      <w:r>
        <w:rPr>
          <w:rFonts w:ascii="AvenirNext LT Pro Medium"/>
          <w:b/>
          <w:color w:val="F5821F"/>
          <w:spacing w:val="-2"/>
          <w:sz w:val="60"/>
        </w:rPr>
        <w:t>CoffeeandaGas</w:t>
      </w:r>
      <w:proofErr w:type="spellEnd"/>
    </w:p>
    <w:p w:rsidR="00492B55" w:rsidRDefault="00492B55">
      <w:pPr>
        <w:rPr>
          <w:rFonts w:ascii="AvenirNext LT Pro Medium"/>
          <w:sz w:val="60"/>
        </w:rPr>
        <w:sectPr w:rsidR="00492B55">
          <w:type w:val="continuous"/>
          <w:pgSz w:w="23820" w:h="16840" w:orient="landscape"/>
          <w:pgMar w:top="420" w:right="980" w:bottom="280" w:left="880" w:header="720" w:footer="720" w:gutter="0"/>
          <w:cols w:num="2" w:space="720" w:equalWidth="0">
            <w:col w:w="11745" w:space="1339"/>
            <w:col w:w="8876"/>
          </w:cols>
        </w:sectPr>
      </w:pPr>
    </w:p>
    <w:p w:rsidR="00492B55" w:rsidRDefault="00492B55">
      <w:pPr>
        <w:pStyle w:val="BodyText"/>
        <w:rPr>
          <w:rFonts w:ascii="AvenirNext LT Pro Medium"/>
          <w:b/>
          <w:sz w:val="20"/>
        </w:rPr>
      </w:pPr>
    </w:p>
    <w:p w:rsidR="00492B55" w:rsidRDefault="00492B55">
      <w:pPr>
        <w:pStyle w:val="BodyText"/>
        <w:spacing w:before="6"/>
        <w:rPr>
          <w:rFonts w:ascii="AvenirNext LT Pro Medium"/>
          <w:b/>
          <w:sz w:val="17"/>
        </w:rPr>
      </w:pPr>
    </w:p>
    <w:p w:rsidR="00492B55" w:rsidRDefault="00441236">
      <w:pPr>
        <w:spacing w:before="81"/>
        <w:ind w:left="10875"/>
        <w:rPr>
          <w:sz w:val="60"/>
        </w:rPr>
      </w:pPr>
      <w:r w:rsidRPr="00441236">
        <w:pict>
          <v:group id="docshapegroup1" o:spid="_x0000_s1043" style="position:absolute;left:0;text-align:left;margin-left:148.05pt;margin-top:-3.15pt;width:119.7pt;height:16.55pt;z-index:15728640;mso-position-horizontal-relative:page" coordorigin="2961,-63" coordsize="2394,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1" type="#_x0000_t75" style="position:absolute;left:2960;top:-60;width:731;height:328">
              <v:imagedata r:id="rId5" o:title=""/>
            </v:shape>
            <v:shape id="docshape3" o:spid="_x0000_s1050" type="#_x0000_t75" style="position:absolute;left:3725;top:37;width:237;height:231">
              <v:imagedata r:id="rId6" o:title=""/>
            </v:shape>
            <v:shape id="docshape4" o:spid="_x0000_s1049" type="#_x0000_t75" style="position:absolute;left:4002;top:-63;width:298;height:331">
              <v:imagedata r:id="rId7" o:title=""/>
            </v:shape>
            <v:shape id="docshape5" o:spid="_x0000_s1048" type="#_x0000_t75" style="position:absolute;left:4340;top:37;width:202;height:230">
              <v:imagedata r:id="rId8" o:title=""/>
            </v:shape>
            <v:shape id="docshape6" o:spid="_x0000_s1047" type="#_x0000_t75" style="position:absolute;left:4574;top:-20;width:147;height:286">
              <v:imagedata r:id="rId9" o:title=""/>
            </v:shape>
            <v:shape id="docshape7" o:spid="_x0000_s1046" style="position:absolute;left:4752;top:-63;width:70;height:325" coordorigin="4753,-63" coordsize="70,325" o:spt="100" adj="0,,0" path="m4815,44r-55,l4760,261r55,l4815,44xm4787,-63r-14,3l4762,-53r-7,10l4753,-30r2,12l4762,-7r11,7l4787,2,4801,r11,-7l4820,-17r3,-13l4820,-43r-8,-11l4801,-60r-14,-3xe" fillcolor="black" stroked="f">
              <v:stroke joinstyle="round"/>
              <v:formulas/>
              <v:path arrowok="t" o:connecttype="segments"/>
            </v:shape>
            <v:shape id="docshape8" o:spid="_x0000_s1045" type="#_x0000_t75" style="position:absolute;left:4865;top:37;width:237;height:231">
              <v:imagedata r:id="rId6" o:title=""/>
            </v:shape>
            <v:shape id="docshape9" o:spid="_x0000_s1044" type="#_x0000_t75" style="position:absolute;left:5154;top:37;width:201;height:225">
              <v:imagedata r:id="rId10" o:title=""/>
            </v:shape>
            <w10:wrap anchorx="page"/>
          </v:group>
        </w:pict>
      </w:r>
      <w:r w:rsidR="00081EC6"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1895328</wp:posOffset>
            </wp:positionH>
            <wp:positionV relativeFrom="paragraph">
              <wp:posOffset>275992</wp:posOffset>
            </wp:positionV>
            <wp:extent cx="263514" cy="225181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4" cy="22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236">
        <w:pict>
          <v:group id="docshapegroup10" o:spid="_x0000_s1034" style="position:absolute;left:0;text-align:left;margin-left:175.4pt;margin-top:22pt;width:142.1pt;height:17.5pt;z-index:15729664;mso-position-horizontal-relative:page;mso-position-vertical-relative:text" coordorigin="3508,440" coordsize="2842,350">
            <v:shape id="docshape11" o:spid="_x0000_s1042" type="#_x0000_t75" style="position:absolute;left:3508;top:461;width:328;height:322">
              <v:imagedata r:id="rId12" o:title=""/>
            </v:shape>
            <v:shape id="docshape12" o:spid="_x0000_s1041" type="#_x0000_t75" style="position:absolute;left:3869;top:558;width:201;height:225">
              <v:imagedata r:id="rId13" o:title=""/>
            </v:shape>
            <v:shape id="docshape13" o:spid="_x0000_s1040" type="#_x0000_t75" style="position:absolute;left:4118;top:558;width:202;height:230">
              <v:imagedata r:id="rId14" o:title=""/>
            </v:shape>
            <v:shape id="docshape14" o:spid="_x0000_s1039" type="#_x0000_t75" style="position:absolute;left:4370;top:502;width:601;height:288">
              <v:imagedata r:id="rId15" o:title=""/>
            </v:shape>
            <v:shape id="docshape15" o:spid="_x0000_s1038" type="#_x0000_t75" style="position:absolute;left:5013;top:440;width:201;height:343">
              <v:imagedata r:id="rId16" o:title=""/>
            </v:shape>
            <v:shape id="docshape16" o:spid="_x0000_s1037" type="#_x0000_t75" style="position:absolute;left:5265;top:502;width:391;height:288">
              <v:imagedata r:id="rId17" o:title=""/>
            </v:shape>
            <v:shape id="docshape17" o:spid="_x0000_s1036" style="position:absolute;left:5687;top:458;width:70;height:325" coordorigin="5688,459" coordsize="70,325" o:spt="100" adj="0,,0" path="m5750,565r-54,l5696,783r54,l5750,565xm5722,459r-13,2l5698,469r-8,10l5688,491r2,13l5698,514r11,7l5722,524r14,-3l5748,515r7,-11l5758,491r-3,-13l5748,468r-12,-7l5722,459xe" fillcolor="black" stroked="f">
              <v:stroke joinstyle="round"/>
              <v:formulas/>
              <v:path arrowok="t" o:connecttype="segments"/>
            </v:shape>
            <v:shape id="docshape18" o:spid="_x0000_s1035" type="#_x0000_t75" style="position:absolute;left:5790;top:502;width:559;height:288">
              <v:imagedata r:id="rId18" o:title=""/>
            </v:shape>
            <w10:wrap anchorx="page"/>
          </v:group>
        </w:pict>
      </w:r>
      <w:r w:rsidRPr="00441236">
        <w:pict>
          <v:shape id="docshape19" o:spid="_x0000_s1033" style="position:absolute;left:0;text-align:left;margin-left:44.65pt;margin-top:-13.6pt;width:92pt;height:91.6pt;z-index:15730688;mso-position-horizontal-relative:page;mso-position-vertical-relative:text" coordorigin="893,-272" coordsize="1840,1832" o:spt="100" adj="0,,0" path="m1739,1560r,l1740,1560r-1,xm1887,1560r,l1887,1560r,xm2062,1302r-34,4l1999,1322r-21,30l1889,1558r-1,l1887,1560r87,-10l2059,1530r82,-26l2219,1470r74,-40l2292,1428r-2,l2096,1314r-34,-12xm1565,1302r-34,12l1338,1428r-3,l1333,1430r75,40l1486,1504r81,26l1652,1550r87,10l1738,1558r-89,-206l1628,1322r-30,-16l1565,1302xm1840,728r-54,l1786,1444r12,12l1828,1456r12,-12l1840,728xm968,998r-4,l1001,1076r44,74l1096,1220r56,64l1215,1342r,l1215,1340r49,-220l1265,1084r-14,-32l1225,1030r-33,-10l968,998xm2663,998r-3,l2435,1020r-34,10l2376,1052r-14,32l2362,1120r50,220l2411,1342r1,l2474,1284r57,-64l2582,1150r44,-74l2663,998xm1885,696r-143,l1330,1262r-4,10l1325,1282r4,10l1336,1300r5,4l1347,1306r14,l1369,1302,1786,728r122,l1885,696xm1908,728r-68,l2258,1302r8,4l2280,1306r5,-2l2290,1300r8,-8l2301,1282r,-10l2296,1262,1908,728xm1065,374r-10,4l1047,384r-5,10l1040,404r3,10l1050,422r9,6l1725,644,1059,860r-9,6l1043,874r-3,10l1042,894r3,12l1056,914r17,l1742,696r320,l1901,644r161,-52l1742,592,1076,376r-11,-2xm2062,696r-177,l2554,914r17,l2581,906r4,-12l2586,884r-3,-10l2577,866r-9,-6l2062,696xm919,430r-11,52l900,536r-5,54l893,644r2,54l900,752r8,54l919,858r1,-2l920,856,1090,706r21,-28l1118,644r-7,-34l1090,582,920,432r,l919,430xm2708,430r-1,2l2706,432,2537,582r-21,28l2509,644r7,34l2537,706r169,150l2707,856r1,2l2719,806r8,-54l2732,698r1,-54l2732,590r-5,-54l2719,482r-11,-52xm1357,-18r-11,2l1336,-12r-7,8l1325,6r1,10l1330,26r412,566l1885,592r23,-32l1786,560,1374,-6r-8,-8l1357,-18xm2561,374r-10,2l1885,592r177,l2568,428r9,-6l2583,414r3,-10l2585,394r-5,-10l2572,378r-11,-4xm1828,-168r-30,l1786,-156r,716l1840,560r,-716l1828,-168xm2270,-18r-10,4l2252,-6,1840,560r68,l2296,26r5,-10l2301,6r-3,-10l2290,-12r-10,-4l2270,-18xm1215,-54l1152,4r-56,64l1045,138r-44,74l964,292r1,-2l967,290r225,-20l1225,258r26,-22l1265,204r-1,-36l1215,-52r,l1215,-54xm2412,-54r-1,2l2412,-52r-50,220l2362,204r14,32l2401,258r34,12l2658,290r3,l2663,292r-37,-80l2582,138,2531,68,2474,4r-62,-58xm1739,-271r-87,9l1567,-242r-81,26l1408,-182r-75,42l1336,-140r195,116l1565,-14r33,-4l1628,-34r21,-28l1738,-268r,-2l1739,-271xm1887,-271r1,1l1978,-62r21,28l2028,-18r34,4l2096,-24r193,-116l2293,-140r-74,-42l2141,-216r-82,-26l1974,-262r-87,-9xm1740,-272r-1,l1739,-271r1,-1xm1887,-272r,l1887,-271r,-1xe" fillcolor="#f5821f" stroked="f">
            <v:stroke joinstyle="round"/>
            <v:formulas/>
            <v:path arrowok="t" o:connecttype="segments"/>
            <w10:wrap anchorx="page"/>
          </v:shape>
        </w:pict>
      </w:r>
      <w:r w:rsidR="00081EC6">
        <w:rPr>
          <w:color w:val="231F20"/>
          <w:sz w:val="60"/>
        </w:rPr>
        <w:t>More</w:t>
      </w:r>
      <w:r w:rsidR="00081EC6">
        <w:rPr>
          <w:color w:val="231F20"/>
          <w:spacing w:val="-11"/>
          <w:sz w:val="60"/>
        </w:rPr>
        <w:t xml:space="preserve"> </w:t>
      </w:r>
      <w:r w:rsidR="00081EC6">
        <w:rPr>
          <w:color w:val="231F20"/>
          <w:sz w:val="60"/>
        </w:rPr>
        <w:t>resources</w:t>
      </w:r>
      <w:r w:rsidR="00081EC6">
        <w:rPr>
          <w:color w:val="231F20"/>
          <w:spacing w:val="-8"/>
          <w:sz w:val="60"/>
        </w:rPr>
        <w:t xml:space="preserve"> </w:t>
      </w:r>
      <w:r w:rsidR="00081EC6">
        <w:rPr>
          <w:color w:val="231F20"/>
          <w:sz w:val="60"/>
        </w:rPr>
        <w:t>and</w:t>
      </w:r>
      <w:r w:rsidR="00081EC6">
        <w:rPr>
          <w:color w:val="231F20"/>
          <w:spacing w:val="-8"/>
          <w:sz w:val="60"/>
        </w:rPr>
        <w:t xml:space="preserve"> </w:t>
      </w:r>
      <w:r w:rsidR="00081EC6">
        <w:rPr>
          <w:color w:val="231F20"/>
          <w:sz w:val="60"/>
        </w:rPr>
        <w:t>support</w:t>
      </w:r>
      <w:r w:rsidR="00081EC6">
        <w:rPr>
          <w:color w:val="231F20"/>
          <w:spacing w:val="-8"/>
          <w:sz w:val="60"/>
        </w:rPr>
        <w:t xml:space="preserve"> </w:t>
      </w:r>
      <w:r w:rsidR="00081EC6">
        <w:rPr>
          <w:color w:val="231F20"/>
          <w:sz w:val="60"/>
        </w:rPr>
        <w:t>available</w:t>
      </w:r>
      <w:r w:rsidR="00081EC6">
        <w:rPr>
          <w:color w:val="231F20"/>
          <w:spacing w:val="-8"/>
          <w:sz w:val="60"/>
        </w:rPr>
        <w:t xml:space="preserve"> </w:t>
      </w:r>
      <w:r w:rsidR="00081EC6">
        <w:rPr>
          <w:color w:val="231F20"/>
          <w:spacing w:val="-5"/>
          <w:sz w:val="60"/>
        </w:rPr>
        <w:t>at</w:t>
      </w:r>
    </w:p>
    <w:p w:rsidR="00492B55" w:rsidRDefault="00441236">
      <w:pPr>
        <w:spacing w:before="43"/>
        <w:ind w:left="11927"/>
        <w:rPr>
          <w:rFonts w:ascii="AvenirNext LT Pro Medium"/>
          <w:b/>
          <w:sz w:val="60"/>
        </w:rPr>
      </w:pPr>
      <w:r w:rsidRPr="00441236">
        <w:pict>
          <v:group id="docshapegroup20" o:spid="_x0000_s1026" style="position:absolute;left:0;text-align:left;margin-left:148.35pt;margin-top:8.9pt;width:87.9pt;height:16.55pt;z-index:15730176;mso-position-horizontal-relative:page" coordorigin="2967,178" coordsize="1758,331">
            <v:shape id="docshape21" o:spid="_x0000_s1032" style="position:absolute;left:2966;top:180;width:254;height:322" coordorigin="2967,181" coordsize="254,322" path="m3221,181r-254,l2967,231r98,l3065,503r57,l3122,231r99,l3221,181xe" fillcolor="#f5821f" stroked="f">
              <v:path arrowok="t"/>
            </v:shape>
            <v:shape id="docshape22" o:spid="_x0000_s1031" type="#_x0000_t75" style="position:absolute;left:3254;top:277;width:351;height:230">
              <v:imagedata r:id="rId19" o:title=""/>
            </v:shape>
            <v:shape id="docshape23" o:spid="_x0000_s1030" style="position:absolute;left:3660;top:177;width:70;height:325" coordorigin="3660,178" coordsize="70,325" o:spt="100" adj="0,,0" path="m3722,284r-54,l3668,502r54,l3722,284xm3695,178r-14,2l3670,188r-7,10l3660,210r3,13l3670,233r11,7l3695,243r14,-3l3720,234r7,-11l3730,210r-3,-13l3720,187r-11,-7l3695,178xe" fillcolor="#f5821f" stroked="f">
              <v:stroke joinstyle="round"/>
              <v:formulas/>
              <v:path arrowok="t" o:connecttype="segments"/>
            </v:shape>
            <v:shape id="docshape24" o:spid="_x0000_s1029" type="#_x0000_t75" style="position:absolute;left:3787;top:277;width:201;height:225">
              <v:imagedata r:id="rId20" o:title=""/>
            </v:shape>
            <v:shape id="docshape25" o:spid="_x0000_s1028" type="#_x0000_t75" style="position:absolute;left:4037;top:277;width:221;height:231">
              <v:imagedata r:id="rId21" o:title=""/>
            </v:shape>
            <v:shape id="docshape26" o:spid="_x0000_s1027" type="#_x0000_t75" style="position:absolute;left:4297;top:277;width:427;height:231">
              <v:imagedata r:id="rId22" o:title=""/>
            </v:shape>
            <w10:wrap anchorx="page"/>
          </v:group>
        </w:pict>
      </w:r>
      <w:hyperlink r:id="rId23">
        <w:r w:rsidR="00081EC6">
          <w:rPr>
            <w:rFonts w:ascii="AvenirNext LT Pro Medium"/>
            <w:b/>
            <w:color w:val="F5821F"/>
            <w:spacing w:val="-2"/>
            <w:sz w:val="60"/>
          </w:rPr>
          <w:t>www.anaesthetists.org/wellbeing</w:t>
        </w:r>
      </w:hyperlink>
    </w:p>
    <w:sectPr w:rsidR="00492B55" w:rsidSect="00492B55">
      <w:type w:val="continuous"/>
      <w:pgSz w:w="23820" w:h="16840" w:orient="landscape"/>
      <w:pgMar w:top="42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venirNext LT Pro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2B55"/>
    <w:rsid w:val="00035917"/>
    <w:rsid w:val="00081EC6"/>
    <w:rsid w:val="00296862"/>
    <w:rsid w:val="00441236"/>
    <w:rsid w:val="00492B55"/>
    <w:rsid w:val="006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B55"/>
    <w:rPr>
      <w:rFonts w:ascii="AvenirNext LT Pro Regular" w:eastAsia="AvenirNext LT Pro Regular" w:hAnsi="AvenirNext LT Pro Regular" w:cs="AvenirNext LT Pro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B55"/>
    <w:rPr>
      <w:sz w:val="56"/>
      <w:szCs w:val="56"/>
    </w:rPr>
  </w:style>
  <w:style w:type="paragraph" w:styleId="Title">
    <w:name w:val="Title"/>
    <w:basedOn w:val="Normal"/>
    <w:uiPriority w:val="1"/>
    <w:qFormat/>
    <w:rsid w:val="00492B55"/>
    <w:pPr>
      <w:spacing w:before="37" w:line="3105" w:lineRule="exact"/>
      <w:ind w:left="112"/>
    </w:pPr>
    <w:rPr>
      <w:rFonts w:ascii="AvenirNext LT Pro Medium" w:eastAsia="AvenirNext LT Pro Medium" w:hAnsi="AvenirNext LT Pro Medium" w:cs="AvenirNext LT Pro Medium"/>
      <w:b/>
      <w:bCs/>
      <w:sz w:val="260"/>
      <w:szCs w:val="260"/>
    </w:rPr>
  </w:style>
  <w:style w:type="paragraph" w:styleId="ListParagraph">
    <w:name w:val="List Paragraph"/>
    <w:basedOn w:val="Normal"/>
    <w:uiPriority w:val="1"/>
    <w:qFormat/>
    <w:rsid w:val="00492B55"/>
  </w:style>
  <w:style w:type="paragraph" w:customStyle="1" w:styleId="TableParagraph">
    <w:name w:val="Table Paragraph"/>
    <w:basedOn w:val="Normal"/>
    <w:uiPriority w:val="1"/>
    <w:qFormat/>
    <w:rsid w:val="00492B55"/>
  </w:style>
  <w:style w:type="paragraph" w:styleId="BalloonText">
    <w:name w:val="Balloon Text"/>
    <w:basedOn w:val="Normal"/>
    <w:link w:val="BalloonTextChar"/>
    <w:uiPriority w:val="99"/>
    <w:semiHidden/>
    <w:unhideWhenUsed/>
    <w:rsid w:val="0008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C6"/>
    <w:rPr>
      <w:rFonts w:ascii="Tahoma" w:eastAsia="AvenirNext LT Pro Regular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anaesthetists.org/wellbein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AAGBI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Bartlett</dc:creator>
  <cp:lastModifiedBy>brianbartlett</cp:lastModifiedBy>
  <cp:revision>2</cp:revision>
  <dcterms:created xsi:type="dcterms:W3CDTF">2022-05-03T14:48:00Z</dcterms:created>
  <dcterms:modified xsi:type="dcterms:W3CDTF">2022-05-03T14:48:00Z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2022-04-26T00:00:00Z</vt:filetime>
  </property>
</Properties>
</file>