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4"/>
      </w:tblGrid>
      <w:tr w:rsidR="007B1D53" w14:paraId="2424A5FE" w14:textId="77777777">
        <w:tc>
          <w:tcPr>
            <w:tcW w:w="15614" w:type="dxa"/>
            <w:tcBorders>
              <w:bottom w:val="single" w:sz="4" w:space="0" w:color="auto"/>
            </w:tcBorders>
          </w:tcPr>
          <w:p w14:paraId="027A2D33" w14:textId="115024AF" w:rsidR="007B1D53" w:rsidRPr="001855DD" w:rsidRDefault="00012F74" w:rsidP="00B46B27">
            <w:pPr>
              <w:rPr>
                <w:highlight w:val="yellow"/>
              </w:rPr>
            </w:pPr>
            <w:r w:rsidRPr="001855DD">
              <w:rPr>
                <w:color w:val="A6A6A6" w:themeColor="background1" w:themeShade="A6"/>
                <w:sz w:val="56"/>
              </w:rPr>
              <w:t>3-8</w:t>
            </w:r>
            <w:r w:rsidR="007B1D53" w:rsidRPr="001855DD">
              <w:rPr>
                <w:color w:val="A6A6A6" w:themeColor="background1" w:themeShade="A6"/>
                <w:sz w:val="56"/>
              </w:rPr>
              <w:t xml:space="preserve"> </w:t>
            </w:r>
            <w:r w:rsidR="00B46B27" w:rsidRPr="001855DD">
              <w:rPr>
                <w:sz w:val="56"/>
              </w:rPr>
              <w:t>Malignant hyperthermia</w:t>
            </w:r>
            <w:r w:rsidR="00DF71A4" w:rsidRPr="001855DD">
              <w:rPr>
                <w:sz w:val="56"/>
              </w:rPr>
              <w:t xml:space="preserve"> </w:t>
            </w:r>
            <w:r w:rsidR="00083CE8" w:rsidRPr="001855DD">
              <w:rPr>
                <w:sz w:val="56"/>
              </w:rPr>
              <w:t>crisis</w:t>
            </w:r>
            <w:r w:rsidR="0019155C" w:rsidRPr="001855DD">
              <w:rPr>
                <w:sz w:val="56"/>
              </w:rPr>
              <w:t xml:space="preserve"> </w:t>
            </w:r>
            <w:r w:rsidR="00FC16E3" w:rsidRPr="00FC16E3">
              <w:t>v.2</w:t>
            </w:r>
          </w:p>
        </w:tc>
      </w:tr>
      <w:tr w:rsidR="007B1D53" w14:paraId="43A0E31C" w14:textId="77777777">
        <w:tc>
          <w:tcPr>
            <w:tcW w:w="15614" w:type="dxa"/>
            <w:tcBorders>
              <w:top w:val="single" w:sz="4" w:space="0" w:color="auto"/>
              <w:bottom w:val="single" w:sz="4" w:space="0" w:color="auto"/>
            </w:tcBorders>
          </w:tcPr>
          <w:p w14:paraId="2D00B80D" w14:textId="6DEC8F8A" w:rsidR="007B1D53" w:rsidRDefault="00B46B27" w:rsidP="00A5683B">
            <w:r>
              <w:t>Unexplained increase in ETCO</w:t>
            </w:r>
            <w:r w:rsidRPr="00B46B27">
              <w:rPr>
                <w:vertAlign w:val="subscript"/>
              </w:rPr>
              <w:t>2</w:t>
            </w:r>
            <w:r>
              <w:t xml:space="preserve"> </w:t>
            </w:r>
            <w:r w:rsidR="00A5683B">
              <w:t xml:space="preserve">AND </w:t>
            </w:r>
            <w:r>
              <w:t xml:space="preserve">tachycardia </w:t>
            </w:r>
            <w:r w:rsidR="00A5683B">
              <w:t xml:space="preserve">AND </w:t>
            </w:r>
            <w:r>
              <w:t xml:space="preserve">increased oxygen </w:t>
            </w:r>
            <w:r w:rsidR="00A32706">
              <w:t>consumption</w:t>
            </w:r>
            <w:r>
              <w:t>. Temperature rise is a late sign</w:t>
            </w:r>
            <w:r w:rsidR="00012F74">
              <w:t>.</w:t>
            </w:r>
          </w:p>
          <w:p w14:paraId="0FA18CBD" w14:textId="4CBFEFD2" w:rsidR="00083CE8" w:rsidRDefault="00C30848" w:rsidP="00012F74">
            <w:r>
              <w:t xml:space="preserve">MH is rare. </w:t>
            </w:r>
            <w:r w:rsidR="00083CE8">
              <w:t>Always consider other, more common</w:t>
            </w:r>
            <w:r>
              <w:t xml:space="preserve"> </w:t>
            </w:r>
            <w:r w:rsidR="00083CE8">
              <w:t>causes</w:t>
            </w:r>
            <w:r w:rsidR="00A32706">
              <w:t xml:space="preserve"> of hyperthermia</w:t>
            </w:r>
            <w:r w:rsidR="00083CE8">
              <w:t xml:space="preserve"> (see</w:t>
            </w:r>
            <w:r>
              <w:t xml:space="preserve"> </w:t>
            </w:r>
            <w:r w:rsidR="00012F74">
              <w:t>2-8</w:t>
            </w:r>
            <w:r w:rsidR="00083CE8">
              <w:t xml:space="preserve"> </w:t>
            </w:r>
            <w:r w:rsidR="00495920">
              <w:t>Peri</w:t>
            </w:r>
            <w:r w:rsidR="004F6DAB">
              <w:t>-</w:t>
            </w:r>
            <w:r w:rsidR="00495920">
              <w:t xml:space="preserve">operative </w:t>
            </w:r>
            <w:r w:rsidR="00083CE8">
              <w:t>hyperthermia</w:t>
            </w:r>
            <w:r>
              <w:t>)</w:t>
            </w:r>
            <w:r w:rsidR="00012F74">
              <w:t>.</w:t>
            </w:r>
          </w:p>
        </w:tc>
      </w:tr>
    </w:tbl>
    <w:tbl>
      <w:tblPr>
        <w:tblStyle w:val="MediumShading1-Accent1"/>
        <w:tblpPr w:leftFromText="180" w:rightFromText="180" w:vertAnchor="page" w:horzAnchor="margin" w:tblpXSpec="right" w:tblpY="2173"/>
        <w:tblW w:w="0" w:type="auto"/>
        <w:tblLook w:val="04A0" w:firstRow="1" w:lastRow="0" w:firstColumn="1" w:lastColumn="0" w:noHBand="0" w:noVBand="1"/>
      </w:tblPr>
      <w:tblGrid>
        <w:gridCol w:w="7054"/>
      </w:tblGrid>
      <w:tr w:rsidR="00173C09" w14:paraId="4F54E12A" w14:textId="77777777" w:rsidTr="00173C0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tcPr>
          <w:p w14:paraId="70D5A62C" w14:textId="77777777" w:rsidR="00173C09" w:rsidRDefault="00173C09" w:rsidP="00173C09">
            <w:r>
              <w:t>Box A: ELIMINATE TRIGGER DRUG</w:t>
            </w:r>
          </w:p>
        </w:tc>
      </w:tr>
      <w:tr w:rsidR="00173C09" w:rsidRPr="002600B2" w14:paraId="06A63897" w14:textId="77777777" w:rsidTr="00173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14:paraId="064EF9C7" w14:textId="3132BE22" w:rsidR="00173C09" w:rsidRPr="00C50E17" w:rsidRDefault="00173C09" w:rsidP="00173C09">
            <w:pPr>
              <w:pStyle w:val="ListParagraph"/>
              <w:numPr>
                <w:ilvl w:val="0"/>
                <w:numId w:val="21"/>
              </w:numPr>
              <w:spacing w:after="40"/>
              <w:ind w:left="426" w:hanging="426"/>
              <w:rPr>
                <w:rFonts w:cstheme="minorHAnsi"/>
                <w:b w:val="0"/>
                <w:bCs w:val="0"/>
                <w:sz w:val="20"/>
                <w:szCs w:val="20"/>
              </w:rPr>
            </w:pPr>
            <w:r w:rsidRPr="00C50E17">
              <w:rPr>
                <w:rFonts w:cstheme="minorHAnsi"/>
                <w:b w:val="0"/>
                <w:bCs w:val="0"/>
                <w:sz w:val="20"/>
                <w:szCs w:val="20"/>
              </w:rPr>
              <w:t>Turn off vaporisers and remove from anaesthe</w:t>
            </w:r>
            <w:r w:rsidR="00EE6F59">
              <w:rPr>
                <w:rFonts w:cstheme="minorHAnsi"/>
                <w:b w:val="0"/>
                <w:bCs w:val="0"/>
                <w:sz w:val="20"/>
                <w:szCs w:val="20"/>
              </w:rPr>
              <w:t>sia</w:t>
            </w:r>
            <w:r w:rsidRPr="00C50E17">
              <w:rPr>
                <w:rFonts w:cstheme="minorHAnsi"/>
                <w:b w:val="0"/>
                <w:bCs w:val="0"/>
                <w:sz w:val="20"/>
                <w:szCs w:val="20"/>
              </w:rPr>
              <w:t xml:space="preserve"> workstation</w:t>
            </w:r>
          </w:p>
          <w:p w14:paraId="1ED101E4" w14:textId="28CF37C2" w:rsidR="00173C09" w:rsidRPr="00C50E17" w:rsidRDefault="00173C09" w:rsidP="00173C09">
            <w:pPr>
              <w:pStyle w:val="ListParagraph"/>
              <w:numPr>
                <w:ilvl w:val="0"/>
                <w:numId w:val="21"/>
              </w:numPr>
              <w:spacing w:after="40"/>
              <w:ind w:left="426" w:hanging="426"/>
              <w:rPr>
                <w:rFonts w:cstheme="minorHAnsi"/>
                <w:b w:val="0"/>
                <w:bCs w:val="0"/>
                <w:sz w:val="20"/>
                <w:szCs w:val="20"/>
              </w:rPr>
            </w:pPr>
            <w:r w:rsidRPr="00C50E17">
              <w:rPr>
                <w:rFonts w:cstheme="minorHAnsi"/>
                <w:b w:val="0"/>
                <w:bCs w:val="0"/>
                <w:sz w:val="20"/>
                <w:szCs w:val="20"/>
              </w:rPr>
              <w:t>Set fresh gas flow to 100% oxygen</w:t>
            </w:r>
            <w:r w:rsidR="006A527C">
              <w:rPr>
                <w:rFonts w:cstheme="minorHAnsi"/>
                <w:b w:val="0"/>
                <w:bCs w:val="0"/>
                <w:sz w:val="20"/>
                <w:szCs w:val="20"/>
              </w:rPr>
              <w:t>, maximum flow</w:t>
            </w:r>
          </w:p>
          <w:p w14:paraId="53423CF4" w14:textId="77777777" w:rsidR="00173C09" w:rsidRPr="00C50E17" w:rsidRDefault="00173C09" w:rsidP="00173C09">
            <w:pPr>
              <w:pStyle w:val="ListParagraph"/>
              <w:numPr>
                <w:ilvl w:val="0"/>
                <w:numId w:val="21"/>
              </w:numPr>
              <w:spacing w:after="40"/>
              <w:ind w:left="426" w:hanging="426"/>
              <w:rPr>
                <w:rFonts w:cstheme="minorHAnsi"/>
                <w:b w:val="0"/>
                <w:bCs w:val="0"/>
                <w:sz w:val="20"/>
                <w:szCs w:val="20"/>
              </w:rPr>
            </w:pPr>
            <w:r w:rsidRPr="00C50E17">
              <w:rPr>
                <w:rFonts w:cstheme="minorHAnsi"/>
                <w:b w:val="0"/>
                <w:bCs w:val="0"/>
                <w:sz w:val="20"/>
                <w:szCs w:val="20"/>
              </w:rPr>
              <w:t>Hyperventilate (2-3 x normal minute ventilation)</w:t>
            </w:r>
          </w:p>
          <w:p w14:paraId="2F292E2A" w14:textId="77777777" w:rsidR="00173C09" w:rsidRPr="00C50E17" w:rsidRDefault="00173C09" w:rsidP="00173C09">
            <w:pPr>
              <w:pStyle w:val="ListParagraph"/>
              <w:numPr>
                <w:ilvl w:val="0"/>
                <w:numId w:val="21"/>
              </w:numPr>
              <w:spacing w:after="40"/>
              <w:ind w:left="426" w:hanging="426"/>
              <w:rPr>
                <w:rFonts w:cstheme="minorHAnsi"/>
                <w:b w:val="0"/>
                <w:bCs w:val="0"/>
                <w:sz w:val="20"/>
                <w:szCs w:val="20"/>
              </w:rPr>
            </w:pPr>
            <w:r w:rsidRPr="00C50E17">
              <w:rPr>
                <w:rFonts w:cstheme="minorHAnsi"/>
                <w:b w:val="0"/>
                <w:bCs w:val="0"/>
                <w:sz w:val="20"/>
                <w:szCs w:val="20"/>
              </w:rPr>
              <w:t>Place activated charcoal filters on both limbs of the breathing circuit</w:t>
            </w:r>
          </w:p>
          <w:p w14:paraId="59DCCCB6" w14:textId="77777777" w:rsidR="00173C09" w:rsidRPr="00155D71" w:rsidRDefault="00173C09" w:rsidP="00173C09">
            <w:pPr>
              <w:pStyle w:val="ListParagraph"/>
              <w:numPr>
                <w:ilvl w:val="0"/>
                <w:numId w:val="21"/>
              </w:numPr>
              <w:spacing w:after="40"/>
              <w:ind w:left="426" w:hanging="426"/>
              <w:rPr>
                <w:sz w:val="20"/>
                <w:szCs w:val="20"/>
              </w:rPr>
            </w:pPr>
            <w:r w:rsidRPr="00C50E17">
              <w:rPr>
                <w:rFonts w:cstheme="minorHAnsi"/>
                <w:b w:val="0"/>
                <w:bCs w:val="0"/>
                <w:sz w:val="20"/>
                <w:szCs w:val="20"/>
              </w:rPr>
              <w:t>Change soda lime and breathing circuit if/when feasible (not a priority)</w:t>
            </w:r>
          </w:p>
        </w:tc>
      </w:tr>
    </w:tbl>
    <w:p w14:paraId="0E3588B5" w14:textId="7A6033D0" w:rsidR="009266E8" w:rsidRDefault="00645971">
      <w:r>
        <w:rPr>
          <w:noProof/>
          <w:color w:val="A6A6A6" w:themeColor="background1" w:themeShade="A6"/>
          <w:sz w:val="56"/>
          <w:lang w:eastAsia="en-GB"/>
        </w:rPr>
        <w:pict w14:anchorId="63860014">
          <v:shapetype id="_x0000_t202" coordsize="21600,21600" o:spt="202" path="m,l,21600r21600,l21600,xe">
            <v:stroke joinstyle="miter"/>
            <v:path gradientshapeok="t" o:connecttype="rect"/>
          </v:shapetype>
          <v:shape id="Text Box 2" o:spid="_x0000_s1026" type="#_x0000_t202" style="position:absolute;margin-left:1.65pt;margin-top:12.5pt;width:408.75pt;height:328.1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" stroked="f">
            <v:textbox style="mso-next-textbox:#Text Box 2">
              <w:txbxContent>
                <w:p w14:paraId="3FA9B139" w14:textId="77777777" w:rsidR="004A3B79" w:rsidRPr="00136000" w:rsidRDefault="004A3B79"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14:paraId="6C00B18B" w14:textId="77777777" w:rsidR="004A3B79" w:rsidRPr="00173C09" w:rsidRDefault="004A3B79" w:rsidP="00ED529C">
                  <w:pPr>
                    <w:spacing w:after="40"/>
                    <w:rPr>
                      <w:rFonts w:cstheme="minorHAnsi"/>
                    </w:rPr>
                  </w:pPr>
                  <w:r w:rsidRPr="00173C09">
                    <w:rPr>
                      <w:rFonts w:cstheme="minorHAnsi"/>
                    </w:rPr>
                    <w:t xml:space="preserve">❶ </w:t>
                  </w:r>
                  <w:r w:rsidRPr="00173C09">
                    <w:t>Call for help and i</w:t>
                  </w:r>
                  <w:r w:rsidRPr="00173C09">
                    <w:rPr>
                      <w:rFonts w:cstheme="minorHAnsi"/>
                    </w:rPr>
                    <w:t>nform</w:t>
                  </w:r>
                  <w:r w:rsidR="008E067E" w:rsidRPr="00173C09">
                    <w:t xml:space="preserve"> theatre team of problem, n</w:t>
                  </w:r>
                  <w:r w:rsidRPr="00173C09">
                    <w:t>o</w:t>
                  </w:r>
                  <w:r w:rsidRPr="00173C09">
                    <w:rPr>
                      <w:rFonts w:cs="Calibri"/>
                      <w:color w:val="000000"/>
                    </w:rPr>
                    <w:t>te the time</w:t>
                  </w:r>
                  <w:r w:rsidR="001E080A" w:rsidRPr="00173C09">
                    <w:rPr>
                      <w:rFonts w:cstheme="minorHAnsi"/>
                    </w:rPr>
                    <w:t>.</w:t>
                  </w:r>
                </w:p>
                <w:p w14:paraId="71A81987" w14:textId="16574B15" w:rsidR="00D41328" w:rsidRPr="00173C09" w:rsidRDefault="004A3B79" w:rsidP="001E080A">
                  <w:pPr>
                    <w:spacing w:after="40"/>
                  </w:pPr>
                  <w:r w:rsidRPr="00173C09">
                    <w:rPr>
                      <w:rFonts w:cstheme="minorHAnsi"/>
                    </w:rPr>
                    <w:t>❷</w:t>
                  </w:r>
                  <w:r w:rsidR="00DD6FE2" w:rsidRPr="00173C09">
                    <w:rPr>
                      <w:rFonts w:cstheme="minorHAnsi"/>
                    </w:rPr>
                    <w:t xml:space="preserve"> </w:t>
                  </w:r>
                  <w:r w:rsidR="003609BE" w:rsidRPr="00173C09">
                    <w:rPr>
                      <w:rFonts w:cstheme="minorHAnsi"/>
                    </w:rPr>
                    <w:t>Aim to abandon or finish surgery as soon as possible.</w:t>
                  </w:r>
                </w:p>
                <w:p w14:paraId="58E84FF2" w14:textId="5D692930" w:rsidR="00D41328" w:rsidRPr="00173C09" w:rsidRDefault="001E080A" w:rsidP="001E080A">
                  <w:pPr>
                    <w:spacing w:after="40"/>
                  </w:pPr>
                  <w:r w:rsidRPr="00173C09">
                    <w:rPr>
                      <w:rFonts w:cstheme="minorHAnsi"/>
                    </w:rPr>
                    <w:t xml:space="preserve">❸ </w:t>
                  </w:r>
                  <w:r w:rsidR="003609BE" w:rsidRPr="00173C09">
                    <w:t>Call for MH treatment pack/dantrolene and cardiac arrest trolley.</w:t>
                  </w:r>
                </w:p>
                <w:p w14:paraId="6F588E4D" w14:textId="0E12EBE8" w:rsidR="00FE617D" w:rsidRPr="00173C09" w:rsidRDefault="001E080A" w:rsidP="00ED529C">
                  <w:pPr>
                    <w:spacing w:after="40"/>
                    <w:rPr>
                      <w:rFonts w:cstheme="minorHAnsi"/>
                    </w:rPr>
                  </w:pPr>
                  <w:r w:rsidRPr="00173C09">
                    <w:rPr>
                      <w:rFonts w:cstheme="minorHAnsi"/>
                    </w:rPr>
                    <w:t xml:space="preserve">❹ </w:t>
                  </w:r>
                  <w:r w:rsidR="003609BE" w:rsidRPr="00173C09">
                    <w:rPr>
                      <w:rFonts w:cstheme="minorHAnsi"/>
                    </w:rPr>
                    <w:t>Maintain anaesthesia with TIVA</w:t>
                  </w:r>
                  <w:r w:rsidR="00173C09">
                    <w:rPr>
                      <w:rFonts w:cstheme="minorHAnsi"/>
                    </w:rPr>
                    <w:t>,</w:t>
                  </w:r>
                  <w:r w:rsidR="003609BE" w:rsidRPr="00173C09">
                    <w:rPr>
                      <w:rFonts w:cstheme="minorHAnsi"/>
                    </w:rPr>
                    <w:t xml:space="preserve"> neuromuscular block with non-depolarising drug.</w:t>
                  </w:r>
                </w:p>
                <w:p w14:paraId="25366E11" w14:textId="3F736ECD" w:rsidR="007245F6" w:rsidRPr="00173C09" w:rsidRDefault="00BD6661" w:rsidP="003609BE">
                  <w:pPr>
                    <w:spacing w:after="40"/>
                    <w:rPr>
                      <w:rFonts w:cstheme="minorHAnsi"/>
                      <w:i/>
                      <w:iCs/>
                    </w:rPr>
                  </w:pPr>
                  <w:bookmarkStart w:id="0" w:name="_Hlk51601076"/>
                  <w:r w:rsidRPr="00173C09">
                    <w:rPr>
                      <w:rFonts w:cstheme="minorHAnsi"/>
                    </w:rPr>
                    <w:t>❺</w:t>
                  </w:r>
                  <w:bookmarkEnd w:id="0"/>
                  <w:r w:rsidRPr="00173C09">
                    <w:rPr>
                      <w:rFonts w:cstheme="minorHAnsi"/>
                    </w:rPr>
                    <w:t xml:space="preserve"> </w:t>
                  </w:r>
                  <w:r w:rsidR="007245F6" w:rsidRPr="00173C09">
                    <w:rPr>
                      <w:rFonts w:cstheme="minorHAnsi"/>
                      <w:i/>
                      <w:iCs/>
                      <w:u w:val="single"/>
                    </w:rPr>
                    <w:t xml:space="preserve">Allocate </w:t>
                  </w:r>
                  <w:r w:rsidR="006A527C">
                    <w:rPr>
                      <w:rFonts w:cstheme="minorHAnsi"/>
                      <w:i/>
                      <w:iCs/>
                      <w:u w:val="single"/>
                    </w:rPr>
                    <w:t xml:space="preserve">enough </w:t>
                  </w:r>
                  <w:r w:rsidR="007245F6" w:rsidRPr="00173C09">
                    <w:rPr>
                      <w:rFonts w:cstheme="minorHAnsi"/>
                      <w:i/>
                      <w:iCs/>
                      <w:u w:val="single"/>
                    </w:rPr>
                    <w:t>team members to perform</w:t>
                  </w:r>
                  <w:r w:rsidR="00173C09">
                    <w:rPr>
                      <w:rFonts w:cstheme="minorHAnsi"/>
                      <w:i/>
                      <w:iCs/>
                      <w:u w:val="single"/>
                    </w:rPr>
                    <w:t xml:space="preserve"> </w:t>
                  </w:r>
                  <w:r w:rsidR="007245F6" w:rsidRPr="00173C09">
                    <w:rPr>
                      <w:rFonts w:cstheme="minorHAnsi"/>
                      <w:i/>
                      <w:iCs/>
                      <w:u w:val="single"/>
                    </w:rPr>
                    <w:t>❻</w:t>
                  </w:r>
                  <w:r w:rsidRPr="00173C09">
                    <w:rPr>
                      <w:rFonts w:cstheme="minorHAnsi"/>
                      <w:i/>
                      <w:iCs/>
                      <w:u w:val="single"/>
                    </w:rPr>
                    <w:t>,</w:t>
                  </w:r>
                  <w:r w:rsidR="007245F6" w:rsidRPr="00173C09">
                    <w:rPr>
                      <w:rFonts w:cstheme="minorHAnsi"/>
                      <w:i/>
                      <w:iCs/>
                      <w:u w:val="single"/>
                    </w:rPr>
                    <w:t xml:space="preserve"> ❼</w:t>
                  </w:r>
                  <w:r w:rsidR="00BF1664" w:rsidRPr="00173C09">
                    <w:rPr>
                      <w:rFonts w:cstheme="minorHAnsi"/>
                      <w:i/>
                      <w:iCs/>
                      <w:u w:val="single"/>
                    </w:rPr>
                    <w:t xml:space="preserve"> </w:t>
                  </w:r>
                  <w:r w:rsidRPr="00173C09">
                    <w:rPr>
                      <w:rFonts w:cstheme="minorHAnsi"/>
                      <w:i/>
                      <w:iCs/>
                      <w:u w:val="single"/>
                    </w:rPr>
                    <w:t xml:space="preserve">and </w:t>
                  </w:r>
                  <w:r w:rsidRPr="00173C09">
                    <w:rPr>
                      <w:rFonts w:cstheme="minorHAnsi"/>
                      <w:u w:val="single"/>
                    </w:rPr>
                    <w:t xml:space="preserve">❽ </w:t>
                  </w:r>
                  <w:r w:rsidR="007245F6" w:rsidRPr="00173C09">
                    <w:rPr>
                      <w:rFonts w:cstheme="minorHAnsi"/>
                      <w:i/>
                      <w:iCs/>
                      <w:u w:val="single"/>
                    </w:rPr>
                    <w:t>simultaneousl</w:t>
                  </w:r>
                  <w:r w:rsidR="006A527C">
                    <w:rPr>
                      <w:rFonts w:cstheme="minorHAnsi"/>
                      <w:i/>
                      <w:iCs/>
                      <w:u w:val="single"/>
                    </w:rPr>
                    <w:t>y</w:t>
                  </w:r>
                  <w:r w:rsidR="007245F6" w:rsidRPr="00173C09">
                    <w:rPr>
                      <w:rFonts w:cstheme="minorHAnsi"/>
                      <w:i/>
                      <w:iCs/>
                    </w:rPr>
                    <w:t xml:space="preserve">: </w:t>
                  </w:r>
                </w:p>
                <w:p w14:paraId="4C07FC62" w14:textId="05F7ECF1" w:rsidR="003609BE" w:rsidRPr="00173C09" w:rsidRDefault="00BD6661" w:rsidP="00173C09">
                  <w:pPr>
                    <w:spacing w:after="40"/>
                    <w:ind w:left="284" w:hanging="142"/>
                    <w:rPr>
                      <w:rFonts w:cstheme="minorHAnsi"/>
                    </w:rPr>
                  </w:pPr>
                  <w:r w:rsidRPr="00173C09">
                    <w:rPr>
                      <w:rFonts w:cstheme="minorHAnsi"/>
                    </w:rPr>
                    <w:t>❻</w:t>
                  </w:r>
                  <w:r w:rsidR="00FE617D" w:rsidRPr="00173C09">
                    <w:rPr>
                      <w:rFonts w:cstheme="minorHAnsi"/>
                    </w:rPr>
                    <w:t xml:space="preserve"> </w:t>
                  </w:r>
                  <w:r w:rsidR="003609BE" w:rsidRPr="00173C09">
                    <w:rPr>
                      <w:rFonts w:cstheme="minorHAnsi"/>
                      <w:b/>
                      <w:bCs/>
                    </w:rPr>
                    <w:t>Eliminate trigger drug</w:t>
                  </w:r>
                  <w:r w:rsidR="00155D71" w:rsidRPr="00173C09">
                    <w:rPr>
                      <w:rFonts w:cstheme="minorHAnsi"/>
                      <w:b/>
                      <w:bCs/>
                    </w:rPr>
                    <w:t xml:space="preserve"> (Box A).</w:t>
                  </w:r>
                  <w:r w:rsidR="00155D71" w:rsidRPr="00173C09">
                    <w:rPr>
                      <w:rFonts w:cstheme="minorHAnsi"/>
                    </w:rPr>
                    <w:t xml:space="preserve">  </w:t>
                  </w:r>
                </w:p>
                <w:p w14:paraId="086449A7" w14:textId="596627F1" w:rsidR="004A3B79" w:rsidRPr="00173C09" w:rsidRDefault="00BD6661" w:rsidP="00173C09">
                  <w:pPr>
                    <w:spacing w:after="40"/>
                    <w:ind w:left="284" w:hanging="142"/>
                  </w:pPr>
                  <w:r w:rsidRPr="00173C09">
                    <w:rPr>
                      <w:rFonts w:cstheme="minorHAnsi"/>
                    </w:rPr>
                    <w:t xml:space="preserve">❼ </w:t>
                  </w:r>
                  <w:r w:rsidR="003609BE" w:rsidRPr="00173C09">
                    <w:rPr>
                      <w:rFonts w:cstheme="minorHAnsi"/>
                      <w:b/>
                      <w:bCs/>
                    </w:rPr>
                    <w:t xml:space="preserve">Give dantrolene </w:t>
                  </w:r>
                  <w:r w:rsidR="00155D71" w:rsidRPr="00173C09">
                    <w:rPr>
                      <w:rFonts w:cstheme="minorHAnsi"/>
                      <w:b/>
                      <w:bCs/>
                    </w:rPr>
                    <w:t>(Box B).</w:t>
                  </w:r>
                </w:p>
                <w:p w14:paraId="2BDF41DD" w14:textId="347A784E" w:rsidR="003609BE" w:rsidRPr="00173C09" w:rsidRDefault="00BD6661" w:rsidP="00173C09">
                  <w:pPr>
                    <w:spacing w:after="40"/>
                    <w:ind w:left="284" w:hanging="142"/>
                    <w:rPr>
                      <w:rFonts w:cstheme="minorHAnsi"/>
                      <w:b/>
                      <w:bCs/>
                    </w:rPr>
                  </w:pPr>
                  <w:r w:rsidRPr="00173C09">
                    <w:rPr>
                      <w:rFonts w:cstheme="minorHAnsi"/>
                    </w:rPr>
                    <w:t xml:space="preserve">❽ </w:t>
                  </w:r>
                  <w:r w:rsidR="003609BE" w:rsidRPr="00173C09">
                    <w:rPr>
                      <w:rFonts w:cstheme="minorHAnsi"/>
                      <w:b/>
                      <w:bCs/>
                    </w:rPr>
                    <w:t>Begin active body cooling</w:t>
                  </w:r>
                  <w:r w:rsidR="00155D71" w:rsidRPr="00173C09">
                    <w:rPr>
                      <w:rFonts w:cstheme="minorHAnsi"/>
                      <w:b/>
                      <w:bCs/>
                    </w:rPr>
                    <w:t xml:space="preserve"> (Box C)</w:t>
                  </w:r>
                </w:p>
                <w:p w14:paraId="5C8450AF" w14:textId="3D3ADEFF" w:rsidR="004A3B79" w:rsidRPr="00173C09" w:rsidRDefault="00BD6661" w:rsidP="003609BE">
                  <w:pPr>
                    <w:spacing w:after="40"/>
                  </w:pPr>
                  <w:r w:rsidRPr="00173C09">
                    <w:rPr>
                      <w:rFonts w:cstheme="minorHAnsi"/>
                    </w:rPr>
                    <w:t xml:space="preserve">❾ </w:t>
                  </w:r>
                  <w:r w:rsidR="003E7CD4">
                    <w:rPr>
                      <w:rFonts w:cstheme="minorHAnsi"/>
                    </w:rPr>
                    <w:t xml:space="preserve">Additional </w:t>
                  </w:r>
                  <w:r w:rsidR="006A527C">
                    <w:rPr>
                      <w:rFonts w:cstheme="minorHAnsi"/>
                    </w:rPr>
                    <w:t>monitoring</w:t>
                  </w:r>
                  <w:r w:rsidR="003E7CD4">
                    <w:rPr>
                      <w:rFonts w:cstheme="minorHAnsi"/>
                    </w:rPr>
                    <w:t xml:space="preserve">: </w:t>
                  </w:r>
                  <w:r w:rsidR="003609BE" w:rsidRPr="00173C09">
                    <w:rPr>
                      <w:rFonts w:cstheme="minorHAnsi"/>
                    </w:rPr>
                    <w:t>invasive BP, CVP, core and peripheral temp, urine output</w:t>
                  </w:r>
                </w:p>
                <w:p w14:paraId="2B8A3D32" w14:textId="50EBA56E" w:rsidR="00D41328" w:rsidRPr="00173C09" w:rsidRDefault="00BD6661" w:rsidP="00E61A4C">
                  <w:pPr>
                    <w:spacing w:after="40"/>
                    <w:ind w:left="284" w:hanging="284"/>
                  </w:pPr>
                  <w:r w:rsidRPr="00173C09">
                    <w:rPr>
                      <w:rFonts w:cstheme="minorHAnsi"/>
                    </w:rPr>
                    <w:t>❿</w:t>
                  </w:r>
                  <w:r w:rsidR="00173C09">
                    <w:rPr>
                      <w:rFonts w:cstheme="minorHAnsi"/>
                    </w:rPr>
                    <w:t xml:space="preserve"> </w:t>
                  </w:r>
                  <w:r w:rsidR="003609BE" w:rsidRPr="00173C09">
                    <w:rPr>
                      <w:rFonts w:cstheme="minorHAnsi"/>
                    </w:rPr>
                    <w:t xml:space="preserve">Send urgent samples </w:t>
                  </w:r>
                  <w:r w:rsidR="00863D21" w:rsidRPr="00173C09">
                    <w:t>for arterial blood gases, U&amp;E, glucose, FBC, coagulation, urinary pH, creatine kinase (peak 12-24h)</w:t>
                  </w:r>
                  <w:r w:rsidR="00173C09" w:rsidRPr="00173C09">
                    <w:t xml:space="preserve"> </w:t>
                  </w:r>
                  <w:r w:rsidR="003609BE" w:rsidRPr="00173C09">
                    <w:rPr>
                      <w:rFonts w:cstheme="minorHAnsi"/>
                    </w:rPr>
                    <w:t>and repeat as indicated</w:t>
                  </w:r>
                  <w:r w:rsidR="00173C09" w:rsidRPr="00173C09">
                    <w:rPr>
                      <w:rFonts w:cstheme="minorHAnsi"/>
                    </w:rPr>
                    <w:t>.</w:t>
                  </w:r>
                </w:p>
                <w:p w14:paraId="715A6C65" w14:textId="0BC2BFAD" w:rsidR="00D41328" w:rsidRPr="00173C09" w:rsidRDefault="00BD6661" w:rsidP="00ED529C">
                  <w:pPr>
                    <w:spacing w:after="40"/>
                    <w:rPr>
                      <w:rFonts w:cstheme="minorHAnsi"/>
                    </w:rPr>
                  </w:pPr>
                  <w:r w:rsidRPr="00173C09">
                    <w:rPr>
                      <w:rFonts w:cstheme="minorHAnsi"/>
                    </w:rPr>
                    <w:t xml:space="preserve">⓫ </w:t>
                  </w:r>
                  <w:r w:rsidR="003609BE" w:rsidRPr="00173C09">
                    <w:rPr>
                      <w:rFonts w:cstheme="minorHAnsi"/>
                    </w:rPr>
                    <w:t xml:space="preserve">Seek and treat complications (Box </w:t>
                  </w:r>
                  <w:r w:rsidR="00E61A4C">
                    <w:rPr>
                      <w:rFonts w:cstheme="minorHAnsi"/>
                    </w:rPr>
                    <w:t>D</w:t>
                  </w:r>
                  <w:r w:rsidR="003609BE" w:rsidRPr="00173C09">
                    <w:rPr>
                      <w:rFonts w:cstheme="minorHAnsi"/>
                    </w:rPr>
                    <w:t>).</w:t>
                  </w:r>
                </w:p>
                <w:p w14:paraId="169640BC" w14:textId="3CA19221" w:rsidR="004A3B79" w:rsidRPr="00173C09" w:rsidRDefault="00BD6661" w:rsidP="003609BE">
                  <w:pPr>
                    <w:spacing w:after="40"/>
                    <w:ind w:left="284" w:hanging="284"/>
                    <w:rPr>
                      <w:rFonts w:cstheme="minorHAnsi"/>
                    </w:rPr>
                  </w:pPr>
                  <w:r w:rsidRPr="00173C09">
                    <w:rPr>
                      <w:rFonts w:cstheme="minorHAnsi"/>
                    </w:rPr>
                    <w:t xml:space="preserve">⓬ </w:t>
                  </w:r>
                  <w:r w:rsidR="007245F6" w:rsidRPr="00173C09">
                    <w:rPr>
                      <w:rFonts w:cstheme="minorHAnsi"/>
                    </w:rPr>
                    <w:t>Continue ventilation and p</w:t>
                  </w:r>
                  <w:r w:rsidR="000E1851" w:rsidRPr="00173C09">
                    <w:rPr>
                      <w:rFonts w:cstheme="minorHAnsi"/>
                    </w:rPr>
                    <w:t xml:space="preserve">lan admission to critical care. Further dantrolene may be needed. </w:t>
                  </w:r>
                  <w:r w:rsidR="003609BE" w:rsidRPr="00173C09">
                    <w:rPr>
                      <w:rFonts w:cstheme="minorHAnsi"/>
                    </w:rPr>
                    <w:t>(Ensure plan</w:t>
                  </w:r>
                  <w:r w:rsidR="000E1851" w:rsidRPr="00173C09">
                    <w:rPr>
                      <w:rFonts w:cstheme="minorHAnsi"/>
                    </w:rPr>
                    <w:t xml:space="preserve"> </w:t>
                  </w:r>
                  <w:r w:rsidR="007245F6" w:rsidRPr="00173C09">
                    <w:rPr>
                      <w:rFonts w:cstheme="minorHAnsi"/>
                    </w:rPr>
                    <w:t xml:space="preserve">exists </w:t>
                  </w:r>
                  <w:r w:rsidR="000E1851" w:rsidRPr="00173C09">
                    <w:rPr>
                      <w:rFonts w:cstheme="minorHAnsi"/>
                    </w:rPr>
                    <w:t xml:space="preserve">to counsel patient and family and refer </w:t>
                  </w:r>
                  <w:r w:rsidR="003609BE" w:rsidRPr="00173C09">
                    <w:rPr>
                      <w:rFonts w:cstheme="minorHAnsi"/>
                    </w:rPr>
                    <w:t xml:space="preserve">Leeds </w:t>
                  </w:r>
                  <w:r w:rsidR="000E1851" w:rsidRPr="00173C09">
                    <w:rPr>
                      <w:rFonts w:cstheme="minorHAnsi"/>
                    </w:rPr>
                    <w:t>MH Unit</w:t>
                  </w:r>
                  <w:r w:rsidR="009C0E9F" w:rsidRPr="00173C09">
                    <w:rPr>
                      <w:rFonts w:cstheme="minorHAnsi"/>
                    </w:rPr>
                    <w:t>)</w:t>
                  </w:r>
                </w:p>
                <w:p w14:paraId="1D3E1715" w14:textId="77777777" w:rsidR="004A3B79" w:rsidRPr="00133A38" w:rsidRDefault="004A3B79" w:rsidP="00021CFA">
                  <w:pPr>
                    <w:spacing w:after="120"/>
                    <w:rPr>
                      <w:rFonts w:cstheme="minorHAnsi"/>
                      <w:sz w:val="20"/>
                      <w:szCs w:val="20"/>
                    </w:rPr>
                  </w:pPr>
                </w:p>
                <w:p w14:paraId="72084F9A" w14:textId="77777777" w:rsidR="004A3B79" w:rsidRDefault="004A3B79" w:rsidP="00021CFA">
                  <w:pPr>
                    <w:spacing w:after="120"/>
                    <w:rPr>
                      <w:rFonts w:cstheme="minorHAnsi"/>
                    </w:rPr>
                  </w:pPr>
                </w:p>
                <w:p w14:paraId="43E2B205" w14:textId="77777777" w:rsidR="004A3B79" w:rsidRPr="00DE25E3" w:rsidRDefault="004A3B79" w:rsidP="001F6867">
                  <w:pPr>
                    <w:spacing w:after="120"/>
                  </w:pPr>
                </w:p>
                <w:p w14:paraId="6AD43305" w14:textId="77777777" w:rsidR="004A3B79" w:rsidRDefault="004A3B79" w:rsidP="0094292D"/>
              </w:txbxContent>
            </v:textbox>
          </v:shape>
        </w:pict>
      </w:r>
      <w:r w:rsidR="00FA22B1">
        <w:rPr>
          <w:noProof/>
          <w:color w:val="A6A6A6" w:themeColor="background1" w:themeShade="A6"/>
          <w:sz w:val="56"/>
          <w:lang w:eastAsia="en-GB"/>
        </w:rPr>
        <w:t xml:space="preserve"> </w:t>
      </w:r>
    </w:p>
    <w:p w14:paraId="17AAC946" w14:textId="77777777" w:rsidR="00042F42" w:rsidRDefault="00042F42"/>
    <w:p w14:paraId="0DF84C8A" w14:textId="77777777" w:rsidR="00042F42" w:rsidRPr="00042F42" w:rsidRDefault="00042F42" w:rsidP="00042F42"/>
    <w:tbl>
      <w:tblPr>
        <w:tblStyle w:val="MediumShading1-Accent1"/>
        <w:tblpPr w:leftFromText="180" w:rightFromText="180" w:vertAnchor="page" w:horzAnchor="margin" w:tblpXSpec="right" w:tblpY="3865"/>
        <w:tblW w:w="0" w:type="auto"/>
        <w:tblLook w:val="04A0" w:firstRow="1" w:lastRow="0" w:firstColumn="1" w:lastColumn="0" w:noHBand="0" w:noVBand="1"/>
      </w:tblPr>
      <w:tblGrid>
        <w:gridCol w:w="7054"/>
      </w:tblGrid>
      <w:tr w:rsidR="00173C09" w14:paraId="77505C06" w14:textId="77777777" w:rsidTr="00173C0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tcPr>
          <w:p w14:paraId="525A8FED" w14:textId="77777777" w:rsidR="00173C09" w:rsidRDefault="00173C09" w:rsidP="00173C09">
            <w:bookmarkStart w:id="1" w:name="_Hlk51659980"/>
            <w:r>
              <w:t>Box B: DANTROLENE</w:t>
            </w:r>
          </w:p>
        </w:tc>
      </w:tr>
      <w:tr w:rsidR="00173C09" w:rsidRPr="002600B2" w14:paraId="165EB549" w14:textId="77777777" w:rsidTr="00173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14:paraId="60E745B8" w14:textId="77777777" w:rsidR="00173C09" w:rsidRPr="00C50E17" w:rsidRDefault="00173C09" w:rsidP="00173C09">
            <w:pPr>
              <w:pStyle w:val="ListParagraph"/>
              <w:numPr>
                <w:ilvl w:val="0"/>
                <w:numId w:val="18"/>
              </w:numPr>
              <w:ind w:left="399"/>
              <w:rPr>
                <w:b w:val="0"/>
                <w:bCs w:val="0"/>
                <w:sz w:val="20"/>
                <w:szCs w:val="20"/>
              </w:rPr>
            </w:pPr>
            <w:r w:rsidRPr="00C50E17">
              <w:rPr>
                <w:b w:val="0"/>
                <w:bCs w:val="0"/>
                <w:sz w:val="20"/>
                <w:szCs w:val="20"/>
              </w:rPr>
              <w:t>Delegate mixing – it is time and labour intensive</w:t>
            </w:r>
          </w:p>
          <w:p w14:paraId="236A8148" w14:textId="77777777" w:rsidR="00173C09" w:rsidRPr="00C50E17" w:rsidRDefault="00173C09" w:rsidP="00173C09">
            <w:pPr>
              <w:pStyle w:val="ListParagraph"/>
              <w:numPr>
                <w:ilvl w:val="0"/>
                <w:numId w:val="18"/>
              </w:numPr>
              <w:ind w:left="399"/>
              <w:rPr>
                <w:b w:val="0"/>
                <w:bCs w:val="0"/>
                <w:sz w:val="20"/>
                <w:szCs w:val="20"/>
              </w:rPr>
            </w:pPr>
            <w:r w:rsidRPr="00C50E17">
              <w:rPr>
                <w:b w:val="0"/>
                <w:bCs w:val="0"/>
                <w:sz w:val="20"/>
                <w:szCs w:val="20"/>
              </w:rPr>
              <w:t>2-3 mg.kg</w:t>
            </w:r>
            <w:r w:rsidRPr="00C50E17">
              <w:rPr>
                <w:b w:val="0"/>
                <w:bCs w:val="0"/>
                <w:sz w:val="20"/>
                <w:szCs w:val="20"/>
                <w:vertAlign w:val="superscript"/>
              </w:rPr>
              <w:t>-1</w:t>
            </w:r>
            <w:r w:rsidRPr="00C50E17">
              <w:rPr>
                <w:b w:val="0"/>
                <w:bCs w:val="0"/>
                <w:sz w:val="20"/>
                <w:szCs w:val="20"/>
              </w:rPr>
              <w:t xml:space="preserve"> immediate i.v. bolus (Adult approx. 200 mg)</w:t>
            </w:r>
          </w:p>
          <w:p w14:paraId="47EE6E0A" w14:textId="77777777" w:rsidR="00173C09" w:rsidRPr="00C50E17" w:rsidRDefault="00173C09" w:rsidP="00173C09">
            <w:pPr>
              <w:pStyle w:val="ListParagraph"/>
              <w:numPr>
                <w:ilvl w:val="0"/>
                <w:numId w:val="18"/>
              </w:numPr>
              <w:ind w:left="399" w:right="212"/>
              <w:rPr>
                <w:b w:val="0"/>
                <w:bCs w:val="0"/>
                <w:sz w:val="20"/>
                <w:szCs w:val="20"/>
              </w:rPr>
            </w:pPr>
            <w:r w:rsidRPr="00C50E17">
              <w:rPr>
                <w:b w:val="0"/>
                <w:bCs w:val="0"/>
                <w:sz w:val="20"/>
                <w:szCs w:val="20"/>
              </w:rPr>
              <w:t>Repeat 1 mg.kg</w:t>
            </w:r>
            <w:r w:rsidRPr="00C50E17">
              <w:rPr>
                <w:b w:val="0"/>
                <w:bCs w:val="0"/>
                <w:sz w:val="20"/>
                <w:szCs w:val="20"/>
                <w:vertAlign w:val="superscript"/>
              </w:rPr>
              <w:t>-1</w:t>
            </w:r>
            <w:r w:rsidRPr="00C50E17">
              <w:rPr>
                <w:b w:val="0"/>
                <w:bCs w:val="0"/>
                <w:sz w:val="20"/>
                <w:szCs w:val="20"/>
              </w:rPr>
              <w:t xml:space="preserve"> every 5 mins, until ETCO</w:t>
            </w:r>
            <w:r w:rsidRPr="00C50E17">
              <w:rPr>
                <w:b w:val="0"/>
                <w:bCs w:val="0"/>
                <w:sz w:val="16"/>
                <w:szCs w:val="16"/>
              </w:rPr>
              <w:t xml:space="preserve">2 </w:t>
            </w:r>
            <w:r w:rsidRPr="00C50E17">
              <w:rPr>
                <w:b w:val="0"/>
                <w:bCs w:val="0"/>
                <w:sz w:val="20"/>
                <w:szCs w:val="20"/>
              </w:rPr>
              <w:t>&lt;6 kPa and temp &lt;38.5C</w:t>
            </w:r>
          </w:p>
          <w:p w14:paraId="21004908" w14:textId="77777777" w:rsidR="00173C09" w:rsidRPr="00C50E17" w:rsidRDefault="00173C09" w:rsidP="00173C09">
            <w:pPr>
              <w:pStyle w:val="ListParagraph"/>
              <w:numPr>
                <w:ilvl w:val="0"/>
                <w:numId w:val="18"/>
              </w:numPr>
              <w:ind w:left="399"/>
              <w:rPr>
                <w:b w:val="0"/>
                <w:bCs w:val="0"/>
                <w:sz w:val="20"/>
                <w:szCs w:val="20"/>
              </w:rPr>
            </w:pPr>
            <w:r w:rsidRPr="00C50E17">
              <w:rPr>
                <w:b w:val="0"/>
                <w:bCs w:val="0"/>
                <w:sz w:val="20"/>
                <w:szCs w:val="20"/>
              </w:rPr>
              <w:t>Pause and observe</w:t>
            </w:r>
          </w:p>
          <w:p w14:paraId="22FE71C1" w14:textId="4EFEE4D4" w:rsidR="00173C09" w:rsidRPr="00CF3017" w:rsidRDefault="00173C09" w:rsidP="00173C09">
            <w:pPr>
              <w:pStyle w:val="ListParagraph"/>
              <w:numPr>
                <w:ilvl w:val="0"/>
                <w:numId w:val="18"/>
              </w:numPr>
              <w:ind w:left="399"/>
            </w:pPr>
            <w:r w:rsidRPr="00C50E17">
              <w:rPr>
                <w:b w:val="0"/>
                <w:bCs w:val="0"/>
                <w:sz w:val="20"/>
                <w:szCs w:val="20"/>
              </w:rPr>
              <w:t>Repeat 1 mg.kg</w:t>
            </w:r>
            <w:r w:rsidRPr="00C50E17">
              <w:rPr>
                <w:b w:val="0"/>
                <w:bCs w:val="0"/>
                <w:sz w:val="20"/>
                <w:szCs w:val="20"/>
                <w:vertAlign w:val="superscript"/>
              </w:rPr>
              <w:t>-</w:t>
            </w:r>
            <w:r w:rsidR="00EE6F59" w:rsidRPr="00C50E17">
              <w:rPr>
                <w:b w:val="0"/>
                <w:bCs w:val="0"/>
                <w:sz w:val="20"/>
                <w:szCs w:val="20"/>
                <w:vertAlign w:val="superscript"/>
              </w:rPr>
              <w:t>1</w:t>
            </w:r>
            <w:r w:rsidR="00EE6F59" w:rsidRPr="00C50E17">
              <w:rPr>
                <w:b w:val="0"/>
                <w:bCs w:val="0"/>
                <w:sz w:val="20"/>
                <w:szCs w:val="20"/>
              </w:rPr>
              <w:t xml:space="preserve"> to</w:t>
            </w:r>
            <w:r w:rsidRPr="00C50E17">
              <w:rPr>
                <w:b w:val="0"/>
                <w:bCs w:val="0"/>
                <w:sz w:val="20"/>
                <w:szCs w:val="20"/>
              </w:rPr>
              <w:t xml:space="preserve"> </w:t>
            </w:r>
            <w:r w:rsidR="00EE6F59" w:rsidRPr="00C50E17">
              <w:rPr>
                <w:b w:val="0"/>
                <w:bCs w:val="0"/>
                <w:sz w:val="20"/>
                <w:szCs w:val="20"/>
              </w:rPr>
              <w:t>maintain ETCO</w:t>
            </w:r>
            <w:r w:rsidRPr="00C50E17">
              <w:rPr>
                <w:b w:val="0"/>
                <w:bCs w:val="0"/>
                <w:sz w:val="16"/>
                <w:szCs w:val="16"/>
              </w:rPr>
              <w:t xml:space="preserve">2 </w:t>
            </w:r>
            <w:r w:rsidRPr="00C50E17">
              <w:rPr>
                <w:b w:val="0"/>
                <w:bCs w:val="0"/>
                <w:sz w:val="20"/>
                <w:szCs w:val="20"/>
              </w:rPr>
              <w:t>&lt;6 kPa and temp &lt;</w:t>
            </w:r>
            <w:r w:rsidR="00EE6F59" w:rsidRPr="00C50E17">
              <w:rPr>
                <w:b w:val="0"/>
                <w:bCs w:val="0"/>
                <w:sz w:val="20"/>
                <w:szCs w:val="20"/>
              </w:rPr>
              <w:t>38.5C,</w:t>
            </w:r>
            <w:r w:rsidRPr="00C50E17">
              <w:rPr>
                <w:b w:val="0"/>
                <w:bCs w:val="0"/>
                <w:sz w:val="20"/>
                <w:szCs w:val="20"/>
              </w:rPr>
              <w:t xml:space="preserve"> even if exceeds ‘maximum’ dose 10 mg.kg</w:t>
            </w:r>
            <w:r w:rsidRPr="00C50E17">
              <w:rPr>
                <w:b w:val="0"/>
                <w:bCs w:val="0"/>
                <w:sz w:val="20"/>
                <w:szCs w:val="20"/>
                <w:vertAlign w:val="superscript"/>
              </w:rPr>
              <w:t>-1</w:t>
            </w:r>
          </w:p>
        </w:tc>
      </w:tr>
      <w:bookmarkEnd w:id="1"/>
    </w:tbl>
    <w:p w14:paraId="099CEFE6" w14:textId="77777777" w:rsidR="00042F42" w:rsidRPr="00042F42" w:rsidRDefault="00042F42" w:rsidP="00042F42"/>
    <w:p w14:paraId="64AC1302" w14:textId="77777777" w:rsidR="00042F42" w:rsidRPr="00042F42" w:rsidRDefault="00042F42" w:rsidP="00042F42"/>
    <w:p w14:paraId="3862265E" w14:textId="77777777" w:rsidR="00042F42" w:rsidRPr="00042F42" w:rsidRDefault="00042F42" w:rsidP="00042F42"/>
    <w:p w14:paraId="2866BA8B" w14:textId="77777777" w:rsidR="00042F42" w:rsidRPr="00042F42" w:rsidRDefault="00042F42" w:rsidP="00042F42"/>
    <w:tbl>
      <w:tblPr>
        <w:tblStyle w:val="MediumShading1-Accent1"/>
        <w:tblpPr w:leftFromText="180" w:rightFromText="180" w:vertAnchor="page" w:horzAnchor="margin" w:tblpXSpec="right" w:tblpY="5833"/>
        <w:tblW w:w="0" w:type="auto"/>
        <w:tblLook w:val="04A0" w:firstRow="1" w:lastRow="0" w:firstColumn="1" w:lastColumn="0" w:noHBand="0" w:noVBand="1"/>
      </w:tblPr>
      <w:tblGrid>
        <w:gridCol w:w="7054"/>
      </w:tblGrid>
      <w:tr w:rsidR="00173C09" w14:paraId="65065AF7" w14:textId="77777777" w:rsidTr="00173C0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tcPr>
          <w:p w14:paraId="37697DA8" w14:textId="77777777" w:rsidR="00173C09" w:rsidRDefault="00173C09" w:rsidP="00173C09">
            <w:r>
              <w:t>Box C: ACTIVE COOLING</w:t>
            </w:r>
          </w:p>
        </w:tc>
      </w:tr>
      <w:tr w:rsidR="00173C09" w:rsidRPr="002600B2" w14:paraId="4638F635" w14:textId="77777777" w:rsidTr="00173C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54" w:type="dxa"/>
            <w:shd w:val="clear" w:color="auto" w:fill="FFFFFF" w:themeFill="background1"/>
          </w:tcPr>
          <w:p w14:paraId="3FDCAAC5" w14:textId="77777777" w:rsidR="00173C09" w:rsidRPr="00C50E17" w:rsidRDefault="00173C09" w:rsidP="00173C09">
            <w:pPr>
              <w:pStyle w:val="ListParagraph"/>
              <w:numPr>
                <w:ilvl w:val="0"/>
                <w:numId w:val="18"/>
              </w:numPr>
              <w:spacing w:after="40"/>
              <w:ind w:left="426" w:hanging="426"/>
              <w:rPr>
                <w:b w:val="0"/>
                <w:bCs w:val="0"/>
                <w:sz w:val="20"/>
                <w:szCs w:val="20"/>
              </w:rPr>
            </w:pPr>
            <w:r w:rsidRPr="00C50E17">
              <w:rPr>
                <w:b w:val="0"/>
                <w:bCs w:val="0"/>
                <w:sz w:val="20"/>
                <w:szCs w:val="20"/>
              </w:rPr>
              <w:t>Turn off active warming</w:t>
            </w:r>
          </w:p>
          <w:p w14:paraId="0F9016C5" w14:textId="77777777" w:rsidR="00173C09" w:rsidRPr="00C50E17" w:rsidRDefault="00173C09" w:rsidP="00173C09">
            <w:pPr>
              <w:pStyle w:val="ListParagraph"/>
              <w:numPr>
                <w:ilvl w:val="0"/>
                <w:numId w:val="18"/>
              </w:numPr>
              <w:spacing w:after="40"/>
              <w:ind w:left="426" w:hanging="426"/>
              <w:rPr>
                <w:b w:val="0"/>
                <w:bCs w:val="0"/>
                <w:sz w:val="20"/>
                <w:szCs w:val="20"/>
              </w:rPr>
            </w:pPr>
            <w:r w:rsidRPr="00C50E17">
              <w:rPr>
                <w:b w:val="0"/>
                <w:bCs w:val="0"/>
                <w:sz w:val="20"/>
                <w:szCs w:val="20"/>
              </w:rPr>
              <w:t>Apply ice to axillae and groins</w:t>
            </w:r>
          </w:p>
          <w:p w14:paraId="25C636D2" w14:textId="77777777" w:rsidR="00173C09" w:rsidRPr="00C50E17" w:rsidRDefault="00173C09" w:rsidP="00173C09">
            <w:pPr>
              <w:pStyle w:val="ListParagraph"/>
              <w:numPr>
                <w:ilvl w:val="0"/>
                <w:numId w:val="18"/>
              </w:numPr>
              <w:spacing w:after="40"/>
              <w:ind w:left="426" w:hanging="426"/>
              <w:rPr>
                <w:b w:val="0"/>
                <w:bCs w:val="0"/>
                <w:sz w:val="20"/>
                <w:szCs w:val="20"/>
              </w:rPr>
            </w:pPr>
            <w:r w:rsidRPr="00C50E17">
              <w:rPr>
                <w:b w:val="0"/>
                <w:bCs w:val="0"/>
                <w:sz w:val="20"/>
                <w:szCs w:val="20"/>
              </w:rPr>
              <w:t>Use cold i.v. fluids</w:t>
            </w:r>
          </w:p>
          <w:p w14:paraId="4031D30E" w14:textId="77777777" w:rsidR="00173C09" w:rsidRPr="00C50E17" w:rsidRDefault="00173C09" w:rsidP="00173C09">
            <w:pPr>
              <w:pStyle w:val="ListParagraph"/>
              <w:numPr>
                <w:ilvl w:val="0"/>
                <w:numId w:val="18"/>
              </w:numPr>
              <w:spacing w:after="40"/>
              <w:ind w:left="426" w:hanging="426"/>
              <w:rPr>
                <w:b w:val="0"/>
                <w:bCs w:val="0"/>
                <w:sz w:val="20"/>
                <w:szCs w:val="20"/>
              </w:rPr>
            </w:pPr>
            <w:r w:rsidRPr="00C50E17">
              <w:rPr>
                <w:b w:val="0"/>
                <w:bCs w:val="0"/>
                <w:sz w:val="20"/>
                <w:szCs w:val="20"/>
              </w:rPr>
              <w:t>Consider cold peritoneal lavage</w:t>
            </w:r>
          </w:p>
          <w:p w14:paraId="527AA5D6" w14:textId="77777777" w:rsidR="00173C09" w:rsidRPr="00155D71" w:rsidRDefault="00173C09" w:rsidP="00173C09">
            <w:pPr>
              <w:pStyle w:val="ListParagraph"/>
              <w:numPr>
                <w:ilvl w:val="0"/>
                <w:numId w:val="18"/>
              </w:numPr>
              <w:spacing w:after="40"/>
              <w:ind w:left="426" w:hanging="426"/>
              <w:rPr>
                <w:sz w:val="20"/>
                <w:szCs w:val="20"/>
              </w:rPr>
            </w:pPr>
            <w:r w:rsidRPr="00C50E17">
              <w:rPr>
                <w:b w:val="0"/>
                <w:bCs w:val="0"/>
                <w:sz w:val="20"/>
                <w:szCs w:val="20"/>
              </w:rPr>
              <w:t>Other cooling methods according to need and availability: surface cooling devices, intravascular devices, extracorporeal heat exchange</w:t>
            </w:r>
          </w:p>
        </w:tc>
      </w:tr>
    </w:tbl>
    <w:p w14:paraId="080F2A89" w14:textId="77777777" w:rsidR="00042F42" w:rsidRPr="00042F42" w:rsidRDefault="00042F42" w:rsidP="00042F42"/>
    <w:p w14:paraId="56396DD6" w14:textId="77777777" w:rsidR="00042F42" w:rsidRPr="002600B2" w:rsidRDefault="00042F42" w:rsidP="00042F42"/>
    <w:tbl>
      <w:tblPr>
        <w:tblStyle w:val="LightList-Accent41"/>
        <w:tblpPr w:leftFromText="180" w:rightFromText="180" w:vertAnchor="text" w:horzAnchor="page" w:tblpX="1381" w:tblpY="2449"/>
        <w:tblW w:w="0" w:type="auto"/>
        <w:tblLook w:val="04A0" w:firstRow="1" w:lastRow="0" w:firstColumn="1" w:lastColumn="0" w:noHBand="0" w:noVBand="1"/>
      </w:tblPr>
      <w:tblGrid>
        <w:gridCol w:w="7364"/>
      </w:tblGrid>
      <w:tr w:rsidR="00173C09" w:rsidRPr="00D27EC8" w14:paraId="26DFEA90" w14:textId="77777777" w:rsidTr="00173C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4" w:type="dxa"/>
          </w:tcPr>
          <w:p w14:paraId="264B03DD" w14:textId="77777777" w:rsidR="00173C09" w:rsidRPr="00D27EC8" w:rsidRDefault="00173C09" w:rsidP="00E61A4C">
            <w:pPr>
              <w:rPr>
                <w:rFonts w:ascii="Calibri" w:eastAsia="Calibri" w:hAnsi="Calibri" w:cs="Times New Roman"/>
                <w:sz w:val="28"/>
                <w:szCs w:val="28"/>
              </w:rPr>
            </w:pPr>
            <w:r w:rsidRPr="00D27EC8">
              <w:rPr>
                <w:rFonts w:ascii="Calibri" w:eastAsia="Calibri" w:hAnsi="Calibri" w:cs="Times New Roman"/>
                <w:sz w:val="28"/>
                <w:szCs w:val="28"/>
              </w:rPr>
              <w:t>EMERGENCY HELP</w:t>
            </w:r>
          </w:p>
        </w:tc>
      </w:tr>
      <w:tr w:rsidR="00173C09" w:rsidRPr="00D27EC8" w14:paraId="5245A459" w14:textId="77777777" w:rsidTr="00173C09">
        <w:trPr>
          <w:cnfStyle w:val="000000100000" w:firstRow="0" w:lastRow="0" w:firstColumn="0" w:lastColumn="0" w:oddVBand="0" w:evenVBand="0" w:oddHBand="1" w:evenHBand="0" w:firstRowFirstColumn="0" w:firstRowLastColumn="0" w:lastRowFirstColumn="0" w:lastRowLastColumn="0"/>
          <w:trHeight w:val="801"/>
        </w:trPr>
        <w:tc>
          <w:tcPr>
            <w:cnfStyle w:val="001000000000" w:firstRow="0" w:lastRow="0" w:firstColumn="1" w:lastColumn="0" w:oddVBand="0" w:evenVBand="0" w:oddHBand="0" w:evenHBand="0" w:firstRowFirstColumn="0" w:firstRowLastColumn="0" w:lastRowFirstColumn="0" w:lastRowLastColumn="0"/>
            <w:tcW w:w="7364" w:type="dxa"/>
          </w:tcPr>
          <w:p w14:paraId="77364F68" w14:textId="4C19D77D" w:rsidR="00173C09" w:rsidRDefault="00173C09" w:rsidP="00E61A4C">
            <w:pPr>
              <w:jc w:val="center"/>
              <w:rPr>
                <w:rFonts w:ascii="Calibri" w:eastAsia="Calibri" w:hAnsi="Calibri" w:cs="Times New Roman"/>
                <w:b w:val="0"/>
                <w:bCs w:val="0"/>
                <w:sz w:val="28"/>
                <w:szCs w:val="28"/>
              </w:rPr>
            </w:pPr>
            <w:r w:rsidRPr="00D27EC8">
              <w:rPr>
                <w:rFonts w:ascii="Calibri" w:eastAsia="Calibri" w:hAnsi="Calibri" w:cs="Times New Roman"/>
                <w:color w:val="FF0000"/>
                <w:sz w:val="28"/>
                <w:szCs w:val="28"/>
              </w:rPr>
              <w:t>Emergency hotline 07947 609601 or 0113 243 3144</w:t>
            </w:r>
          </w:p>
          <w:p w14:paraId="7991325A" w14:textId="166CA204" w:rsidR="00173C09" w:rsidRPr="00D27EC8" w:rsidRDefault="00173C09" w:rsidP="00E61A4C">
            <w:pPr>
              <w:jc w:val="center"/>
              <w:rPr>
                <w:rFonts w:ascii="Calibri" w:eastAsia="Calibri" w:hAnsi="Calibri" w:cs="Times New Roman"/>
                <w:sz w:val="28"/>
                <w:szCs w:val="28"/>
              </w:rPr>
            </w:pPr>
            <w:r>
              <w:rPr>
                <w:rFonts w:ascii="Calibri" w:eastAsia="Calibri" w:hAnsi="Calibri" w:cs="Times New Roman"/>
                <w:sz w:val="28"/>
                <w:szCs w:val="28"/>
              </w:rPr>
              <w:t xml:space="preserve">UK MH Registry website: </w:t>
            </w:r>
            <w:hyperlink r:id="rId8" w:history="1">
              <w:r w:rsidRPr="00877886">
                <w:rPr>
                  <w:rStyle w:val="Hyperlink"/>
                  <w:rFonts w:ascii="Calibri" w:eastAsia="Calibri" w:hAnsi="Calibri" w:cs="Times New Roman"/>
                  <w:sz w:val="28"/>
                  <w:szCs w:val="28"/>
                </w:rPr>
                <w:t>www.ukmhr.ac.uk</w:t>
              </w:r>
            </w:hyperlink>
          </w:p>
        </w:tc>
      </w:tr>
    </w:tbl>
    <w:p w14:paraId="74379357" w14:textId="77777777" w:rsidR="00042F42" w:rsidRPr="002600B2" w:rsidRDefault="00042F42" w:rsidP="00042F42"/>
    <w:p w14:paraId="6662EBB7" w14:textId="77777777" w:rsidR="00042F42" w:rsidRPr="00042F42" w:rsidRDefault="00042F42" w:rsidP="00042F42"/>
    <w:tbl>
      <w:tblPr>
        <w:tblStyle w:val="LightList-Accent3"/>
        <w:tblpPr w:leftFromText="180" w:rightFromText="180" w:vertAnchor="text" w:horzAnchor="margin" w:tblpXSpec="right" w:tblpY="359"/>
        <w:tblW w:w="0" w:type="auto"/>
        <w:tblLook w:val="04A0" w:firstRow="1" w:lastRow="0" w:firstColumn="1" w:lastColumn="0" w:noHBand="0" w:noVBand="1"/>
      </w:tblPr>
      <w:tblGrid>
        <w:gridCol w:w="7088"/>
      </w:tblGrid>
      <w:tr w:rsidR="00173C09" w14:paraId="39B18CA6" w14:textId="77777777" w:rsidTr="00173C0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88" w:type="dxa"/>
          </w:tcPr>
          <w:p w14:paraId="7F6AA7BA" w14:textId="5953C0C7" w:rsidR="00173C09" w:rsidRDefault="00173C09" w:rsidP="00173C09">
            <w:r>
              <w:t>Box D: COMPLICATIONS AND OUTLINE TREATMENTS</w:t>
            </w:r>
          </w:p>
        </w:tc>
      </w:tr>
      <w:tr w:rsidR="00173C09" w14:paraId="5A1D3B76" w14:textId="77777777" w:rsidTr="006A527C">
        <w:trPr>
          <w:cnfStyle w:val="000000100000" w:firstRow="0" w:lastRow="0" w:firstColumn="0" w:lastColumn="0" w:oddVBand="0" w:evenVBand="0" w:oddHBand="1" w:evenHBand="0" w:firstRowFirstColumn="0" w:firstRowLastColumn="0" w:lastRowFirstColumn="0" w:lastRowLastColumn="0"/>
          <w:cantSplit/>
          <w:trHeight w:val="2252"/>
        </w:trPr>
        <w:tc>
          <w:tcPr>
            <w:cnfStyle w:val="001000000000" w:firstRow="0" w:lastRow="0" w:firstColumn="1" w:lastColumn="0" w:oddVBand="0" w:evenVBand="0" w:oddHBand="0" w:evenHBand="0" w:firstRowFirstColumn="0" w:firstRowLastColumn="0" w:lastRowFirstColumn="0" w:lastRowLastColumn="0"/>
            <w:tcW w:w="7088" w:type="dxa"/>
          </w:tcPr>
          <w:p w14:paraId="6B6D7C5E" w14:textId="0B2C4BDD" w:rsidR="00173C09" w:rsidRPr="00173C09" w:rsidRDefault="00173C09" w:rsidP="00173C09">
            <w:pPr>
              <w:rPr>
                <w:b w:val="0"/>
                <w:sz w:val="20"/>
                <w:szCs w:val="20"/>
              </w:rPr>
            </w:pPr>
            <w:r w:rsidRPr="00173C09">
              <w:rPr>
                <w:sz w:val="20"/>
                <w:szCs w:val="20"/>
              </w:rPr>
              <w:t>Metabolic acidosis:</w:t>
            </w:r>
            <w:r w:rsidRPr="00173C09">
              <w:rPr>
                <w:b w:val="0"/>
                <w:sz w:val="20"/>
                <w:szCs w:val="20"/>
              </w:rPr>
              <w:t xml:space="preserve"> Sodium bicarbonate 50 mmol </w:t>
            </w:r>
            <w:r w:rsidR="00FC16E3">
              <w:rPr>
                <w:b w:val="0"/>
                <w:sz w:val="20"/>
                <w:szCs w:val="20"/>
              </w:rPr>
              <w:t xml:space="preserve">(50 mL of 8.4% solution) </w:t>
            </w:r>
            <w:r w:rsidRPr="00173C09">
              <w:rPr>
                <w:b w:val="0"/>
                <w:sz w:val="20"/>
                <w:szCs w:val="20"/>
              </w:rPr>
              <w:t>if pH &lt;7.2 despite hyperventilation</w:t>
            </w:r>
          </w:p>
          <w:p w14:paraId="62490799" w14:textId="6C0A648B" w:rsidR="00173C09" w:rsidRPr="00173C09" w:rsidRDefault="00173C09" w:rsidP="00173C09">
            <w:pPr>
              <w:rPr>
                <w:b w:val="0"/>
                <w:sz w:val="20"/>
                <w:szCs w:val="20"/>
              </w:rPr>
            </w:pPr>
            <w:r w:rsidRPr="00173C09">
              <w:rPr>
                <w:sz w:val="20"/>
                <w:szCs w:val="20"/>
              </w:rPr>
              <w:t>Hyperkalaemia:</w:t>
            </w:r>
            <w:r w:rsidRPr="00173C09">
              <w:rPr>
                <w:b w:val="0"/>
                <w:sz w:val="20"/>
                <w:szCs w:val="20"/>
              </w:rPr>
              <w:t xml:space="preserve">  Sodium bicarbonate 50 mmol</w:t>
            </w:r>
            <w:r w:rsidR="00745B3A">
              <w:rPr>
                <w:b w:val="0"/>
                <w:sz w:val="20"/>
                <w:szCs w:val="20"/>
              </w:rPr>
              <w:t xml:space="preserve"> </w:t>
            </w:r>
            <w:r w:rsidR="00745B3A">
              <w:rPr>
                <w:b w:val="0"/>
                <w:sz w:val="20"/>
                <w:szCs w:val="20"/>
              </w:rPr>
              <w:t>(50 mL of 8.4% solution)</w:t>
            </w:r>
            <w:r w:rsidRPr="00173C09">
              <w:rPr>
                <w:b w:val="0"/>
                <w:sz w:val="20"/>
                <w:szCs w:val="20"/>
              </w:rPr>
              <w:t>; Glucose (50</w:t>
            </w:r>
            <w:r w:rsidR="00745B3A">
              <w:rPr>
                <w:b w:val="0"/>
                <w:sz w:val="20"/>
                <w:szCs w:val="20"/>
              </w:rPr>
              <w:t> </w:t>
            </w:r>
            <w:r w:rsidRPr="00173C09">
              <w:rPr>
                <w:b w:val="0"/>
                <w:sz w:val="20"/>
                <w:szCs w:val="20"/>
              </w:rPr>
              <w:t xml:space="preserve">mL </w:t>
            </w:r>
            <w:r w:rsidR="00745B3A">
              <w:rPr>
                <w:b w:val="0"/>
                <w:sz w:val="20"/>
                <w:szCs w:val="20"/>
              </w:rPr>
              <w:t xml:space="preserve">of </w:t>
            </w:r>
            <w:r w:rsidRPr="00173C09">
              <w:rPr>
                <w:b w:val="0"/>
                <w:sz w:val="20"/>
                <w:szCs w:val="20"/>
              </w:rPr>
              <w:t>50%) with insulin 10 IU; Calcium 0.1 mmol.kg</w:t>
            </w:r>
            <w:r w:rsidRPr="00173C09">
              <w:rPr>
                <w:b w:val="0"/>
                <w:sz w:val="20"/>
                <w:szCs w:val="20"/>
                <w:vertAlign w:val="superscript"/>
              </w:rPr>
              <w:t>-1</w:t>
            </w:r>
            <w:r w:rsidRPr="00173C09">
              <w:rPr>
                <w:b w:val="0"/>
                <w:sz w:val="20"/>
                <w:szCs w:val="20"/>
              </w:rPr>
              <w:t xml:space="preserve"> (in extremis)</w:t>
            </w:r>
          </w:p>
          <w:p w14:paraId="26B576B0" w14:textId="77777777" w:rsidR="00173C09" w:rsidRPr="00173C09" w:rsidRDefault="00173C09" w:rsidP="00173C09">
            <w:pPr>
              <w:rPr>
                <w:b w:val="0"/>
                <w:sz w:val="20"/>
                <w:szCs w:val="20"/>
              </w:rPr>
            </w:pPr>
            <w:r w:rsidRPr="00173C09">
              <w:rPr>
                <w:sz w:val="20"/>
                <w:szCs w:val="20"/>
              </w:rPr>
              <w:t>Myoglobinuria:</w:t>
            </w:r>
            <w:r w:rsidRPr="00173C09">
              <w:rPr>
                <w:b w:val="0"/>
                <w:sz w:val="20"/>
                <w:szCs w:val="20"/>
              </w:rPr>
              <w:t xml:space="preserve"> Forced alkaline diuresis (aim UOP &gt;2mL.kg</w:t>
            </w:r>
            <w:r w:rsidRPr="00173C09">
              <w:rPr>
                <w:b w:val="0"/>
                <w:sz w:val="20"/>
                <w:szCs w:val="20"/>
                <w:vertAlign w:val="superscript"/>
              </w:rPr>
              <w:t>-1</w:t>
            </w:r>
            <w:r w:rsidRPr="00173C09">
              <w:rPr>
                <w:b w:val="0"/>
                <w:sz w:val="20"/>
                <w:szCs w:val="20"/>
              </w:rPr>
              <w:t>; urine pH &gt;7)</w:t>
            </w:r>
          </w:p>
          <w:p w14:paraId="1A970C51" w14:textId="77777777" w:rsidR="00173C09" w:rsidRPr="00173C09" w:rsidRDefault="00173C09" w:rsidP="00173C09">
            <w:pPr>
              <w:rPr>
                <w:b w:val="0"/>
                <w:bCs w:val="0"/>
                <w:sz w:val="20"/>
                <w:szCs w:val="20"/>
              </w:rPr>
            </w:pPr>
            <w:r w:rsidRPr="00173C09">
              <w:rPr>
                <w:sz w:val="20"/>
                <w:szCs w:val="20"/>
              </w:rPr>
              <w:t>DIC:</w:t>
            </w:r>
            <w:r w:rsidRPr="00173C09">
              <w:rPr>
                <w:b w:val="0"/>
                <w:sz w:val="20"/>
                <w:szCs w:val="20"/>
              </w:rPr>
              <w:t xml:space="preserve"> FFP, cryoprecipitate, platelets</w:t>
            </w:r>
            <w:r w:rsidRPr="00173C09">
              <w:rPr>
                <w:sz w:val="20"/>
                <w:szCs w:val="20"/>
              </w:rPr>
              <w:t xml:space="preserve"> </w:t>
            </w:r>
          </w:p>
          <w:p w14:paraId="4C89A206" w14:textId="77777777" w:rsidR="006A527C" w:rsidRDefault="00173C09" w:rsidP="00173C09">
            <w:pPr>
              <w:rPr>
                <w:bCs w:val="0"/>
                <w:sz w:val="20"/>
                <w:szCs w:val="20"/>
              </w:rPr>
            </w:pPr>
            <w:r w:rsidRPr="00173C09">
              <w:rPr>
                <w:sz w:val="20"/>
                <w:szCs w:val="20"/>
              </w:rPr>
              <w:t>Tachyarrhythmias:</w:t>
            </w:r>
            <w:r w:rsidRPr="00173C09">
              <w:rPr>
                <w:b w:val="0"/>
                <w:sz w:val="20"/>
                <w:szCs w:val="20"/>
              </w:rPr>
              <w:t xml:space="preserve">  Amiodarone, </w:t>
            </w:r>
            <w:r w:rsidRPr="00173C09">
              <w:rPr>
                <w:rFonts w:cstheme="minorHAnsi"/>
                <w:b w:val="0"/>
                <w:sz w:val="20"/>
                <w:szCs w:val="20"/>
              </w:rPr>
              <w:t>β</w:t>
            </w:r>
            <w:r w:rsidRPr="00173C09">
              <w:rPr>
                <w:b w:val="0"/>
                <w:sz w:val="20"/>
                <w:szCs w:val="20"/>
              </w:rPr>
              <w:t>-blockers</w:t>
            </w:r>
          </w:p>
          <w:p w14:paraId="285B2817" w14:textId="77777777" w:rsidR="006A527C" w:rsidRDefault="00173C09" w:rsidP="006A527C">
            <w:pPr>
              <w:rPr>
                <w:b w:val="0"/>
                <w:bCs w:val="0"/>
                <w:sz w:val="20"/>
                <w:szCs w:val="20"/>
              </w:rPr>
            </w:pPr>
            <w:r w:rsidRPr="00173C09">
              <w:rPr>
                <w:bCs w:val="0"/>
                <w:sz w:val="20"/>
                <w:szCs w:val="20"/>
              </w:rPr>
              <w:t xml:space="preserve">Compartment syndrome: </w:t>
            </w:r>
            <w:r w:rsidRPr="00173C09">
              <w:rPr>
                <w:b w:val="0"/>
                <w:sz w:val="20"/>
                <w:szCs w:val="20"/>
              </w:rPr>
              <w:t>surgical decompression</w:t>
            </w:r>
          </w:p>
          <w:p w14:paraId="7B67D9D8" w14:textId="4C82D9C3" w:rsidR="00173C09" w:rsidRPr="006A527C" w:rsidRDefault="006A527C" w:rsidP="006A527C">
            <w:pPr>
              <w:rPr>
                <w:bCs w:val="0"/>
                <w:sz w:val="20"/>
                <w:szCs w:val="20"/>
              </w:rPr>
            </w:pPr>
            <w:r w:rsidRPr="006A527C">
              <w:rPr>
                <w:bCs w:val="0"/>
                <w:sz w:val="20"/>
                <w:szCs w:val="20"/>
              </w:rPr>
              <w:t>AVOID</w:t>
            </w:r>
            <w:r w:rsidRPr="00173C09">
              <w:rPr>
                <w:b w:val="0"/>
                <w:sz w:val="20"/>
                <w:szCs w:val="20"/>
              </w:rPr>
              <w:t xml:space="preserve"> </w:t>
            </w:r>
            <w:r w:rsidRPr="006A527C">
              <w:rPr>
                <w:bCs w:val="0"/>
                <w:sz w:val="20"/>
                <w:szCs w:val="20"/>
              </w:rPr>
              <w:t>Calcium channel blockers</w:t>
            </w:r>
            <w:r w:rsidRPr="00173C09">
              <w:rPr>
                <w:b w:val="0"/>
                <w:sz w:val="20"/>
                <w:szCs w:val="20"/>
              </w:rPr>
              <w:t xml:space="preserve"> (interaction with dantrolene)</w:t>
            </w:r>
          </w:p>
        </w:tc>
      </w:tr>
    </w:tbl>
    <w:p w14:paraId="5DD8D49C" w14:textId="77777777" w:rsidR="00042F42" w:rsidRPr="00042F42" w:rsidRDefault="00042F42" w:rsidP="00042F42"/>
    <w:p w14:paraId="6261494C" w14:textId="77777777" w:rsidR="00042F42" w:rsidRPr="00042F42" w:rsidRDefault="00042F42" w:rsidP="00042F42"/>
    <w:p w14:paraId="4945E6A3" w14:textId="77777777" w:rsidR="00042F42" w:rsidRPr="00042F42" w:rsidRDefault="00042F42" w:rsidP="00042F42"/>
    <w:p w14:paraId="00972CF7" w14:textId="2F101AAC" w:rsidR="007B2236" w:rsidRDefault="00AE352F" w:rsidP="00042F42">
      <w:pPr>
        <w:rPr>
          <w:noProof/>
          <w:lang w:eastAsia="en-GB"/>
        </w:rPr>
      </w:pPr>
      <w:r>
        <w:rPr>
          <w:noProof/>
          <w:lang w:eastAsia="en-GB"/>
        </w:rPr>
        <w:t xml:space="preserve"> </w:t>
      </w:r>
    </w:p>
    <w:p w14:paraId="63D7A947" w14:textId="17DBF840" w:rsidR="00042F42" w:rsidRDefault="00645971" w:rsidP="00042F42">
      <w:r>
        <w:rPr>
          <w:rFonts w:ascii="Times New Roman" w:eastAsia="Calibri" w:hAnsi="Times New Roman" w:cs="Times New Roman"/>
          <w:noProof/>
          <w:sz w:val="24"/>
          <w:szCs w:val="24"/>
          <w:lang w:eastAsia="en-GB"/>
        </w:rPr>
        <w:pict w14:anchorId="26BDDFB3">
          <v:shape id="Text Box 4" o:spid="_x0000_s1027" type="#_x0000_t202" style="position:absolute;margin-left:7.35pt;margin-top:47.6pt;width:695.25pt;height:40.5pt;z-index:-251646976;visibility:visible;mso-height-percent:0;mso-wrap-distance-left:9pt;mso-wrap-distance-top:0;mso-wrap-distance-right:9pt;mso-wrap-distance-bottom:0;mso-position-horizontal-relative:text;mso-position-vertical-relative:text;mso-height-percent:0;mso-width-relative:margin;mso-height-relative:margin;v-text-anchor:top" filled="f" stroked="f">
            <v:textbox style="mso-next-textbox:#Text Box 4">
              <w:txbxContent>
                <w:p w14:paraId="0DB8E00E" w14:textId="43FCF37B" w:rsidR="00F0392A" w:rsidRDefault="0040275D" w:rsidP="00F0392A">
                  <w:pPr>
                    <w:spacing w:after="0"/>
                    <w:rPr>
                      <w:b/>
                      <w:bCs/>
                      <w:sz w:val="16"/>
                      <w:szCs w:val="16"/>
                    </w:rPr>
                  </w:pPr>
                  <w:r>
                    <w:rPr>
                      <w:b/>
                      <w:bCs/>
                      <w:sz w:val="16"/>
                      <w:szCs w:val="16"/>
                    </w:rPr>
                    <w:t xml:space="preserve">Association </w:t>
                  </w:r>
                  <w:r w:rsidR="00745B3A">
                    <w:rPr>
                      <w:b/>
                      <w:bCs/>
                      <w:sz w:val="16"/>
                      <w:szCs w:val="16"/>
                    </w:rPr>
                    <w:t>of</w:t>
                  </w:r>
                  <w:r>
                    <w:rPr>
                      <w:b/>
                      <w:bCs/>
                      <w:sz w:val="16"/>
                      <w:szCs w:val="16"/>
                    </w:rPr>
                    <w:t xml:space="preserve"> Anaesthetists </w:t>
                  </w:r>
                  <w:r w:rsidR="00E0336F">
                    <w:rPr>
                      <w:b/>
                      <w:bCs/>
                      <w:sz w:val="16"/>
                      <w:szCs w:val="16"/>
                    </w:rPr>
                    <w:t>20</w:t>
                  </w:r>
                  <w:r w:rsidR="00923C2A">
                    <w:rPr>
                      <w:b/>
                      <w:bCs/>
                      <w:sz w:val="16"/>
                      <w:szCs w:val="16"/>
                    </w:rPr>
                    <w:t>2</w:t>
                  </w:r>
                  <w:r w:rsidR="00745B3A">
                    <w:rPr>
                      <w:b/>
                      <w:bCs/>
                      <w:sz w:val="16"/>
                      <w:szCs w:val="16"/>
                    </w:rPr>
                    <w:t>1</w:t>
                  </w:r>
                  <w:r w:rsidR="00F0392A">
                    <w:rPr>
                      <w:b/>
                      <w:bCs/>
                      <w:sz w:val="16"/>
                      <w:szCs w:val="16"/>
                    </w:rPr>
                    <w:t xml:space="preserve">. </w:t>
                  </w:r>
                  <w:r w:rsidR="00F0392A">
                    <w:rPr>
                      <w:b/>
                      <w:bCs/>
                      <w:color w:val="0000FF"/>
                      <w:sz w:val="16"/>
                      <w:szCs w:val="16"/>
                      <w:u w:val="single"/>
                    </w:rPr>
                    <w:t>www.</w:t>
                  </w:r>
                  <w:r w:rsidR="00FC16E3">
                    <w:rPr>
                      <w:b/>
                      <w:bCs/>
                      <w:color w:val="0000FF"/>
                      <w:sz w:val="16"/>
                      <w:szCs w:val="16"/>
                      <w:u w:val="single"/>
                    </w:rPr>
                    <w:t>anaesthetists</w:t>
                  </w:r>
                  <w:r w:rsidR="00F0392A">
                    <w:rPr>
                      <w:b/>
                      <w:bCs/>
                      <w:color w:val="0000FF"/>
                      <w:sz w:val="16"/>
                      <w:szCs w:val="16"/>
                      <w:u w:val="single"/>
                    </w:rPr>
                    <w:t>.org/qrh</w:t>
                  </w:r>
                  <w:r w:rsidR="00F0392A">
                    <w:rPr>
                      <w:b/>
                      <w:bCs/>
                      <w:sz w:val="16"/>
                      <w:szCs w:val="16"/>
                    </w:rPr>
                    <w:t xml:space="preserve"> </w:t>
                  </w:r>
                  <w:r w:rsidR="00F0392A">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color w:val="A6A6A6" w:themeColor="background1" w:themeShade="A6"/>
          <w:sz w:val="56"/>
          <w:lang w:eastAsia="en-GB"/>
        </w:rPr>
        <w:pict w14:anchorId="5D3BA719">
          <v:shape id="_x0000_s1029" type="#_x0000_t202" style="position:absolute;margin-left:720.3pt;margin-top:50.6pt;width:64.2pt;height:3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" filled="f" stroked="f">
            <v:textbox style="mso-next-textbox:#_x0000_s1029">
              <w:txbxContent>
                <w:p w14:paraId="085D5EF1" w14:textId="77777777" w:rsidR="00AB4F73" w:rsidRDefault="00012F74">
                  <w:r>
                    <w:rPr>
                      <w:color w:val="A6A6A6" w:themeColor="background1" w:themeShade="A6"/>
                      <w:sz w:val="56"/>
                    </w:rPr>
                    <w:t>3-8</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480C" w14:textId="77777777" w:rsidR="00645971" w:rsidRDefault="00645971" w:rsidP="00725899">
      <w:pPr>
        <w:spacing w:after="0" w:line="240" w:lineRule="auto"/>
      </w:pPr>
      <w:r>
        <w:separator/>
      </w:r>
    </w:p>
  </w:endnote>
  <w:endnote w:type="continuationSeparator" w:id="0">
    <w:p w14:paraId="481CECF5" w14:textId="77777777" w:rsidR="00645971" w:rsidRDefault="00645971" w:rsidP="007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5F0B" w14:textId="77777777" w:rsidR="00645971" w:rsidRDefault="00645971" w:rsidP="00725899">
      <w:pPr>
        <w:spacing w:after="0" w:line="240" w:lineRule="auto"/>
      </w:pPr>
      <w:r>
        <w:separator/>
      </w:r>
    </w:p>
  </w:footnote>
  <w:footnote w:type="continuationSeparator" w:id="0">
    <w:p w14:paraId="3713E53C" w14:textId="77777777" w:rsidR="00645971" w:rsidRDefault="00645971" w:rsidP="0072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0A53"/>
    <w:multiLevelType w:val="hybridMultilevel"/>
    <w:tmpl w:val="085C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F33AF"/>
    <w:multiLevelType w:val="hybridMultilevel"/>
    <w:tmpl w:val="FA6E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90622"/>
    <w:multiLevelType w:val="hybridMultilevel"/>
    <w:tmpl w:val="E942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A00D1"/>
    <w:multiLevelType w:val="hybridMultilevel"/>
    <w:tmpl w:val="F0A8E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F15AD9"/>
    <w:multiLevelType w:val="hybridMultilevel"/>
    <w:tmpl w:val="1F7AE788"/>
    <w:lvl w:ilvl="0" w:tplc="6E007154">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F528DA"/>
    <w:multiLevelType w:val="hybridMultilevel"/>
    <w:tmpl w:val="BD3AE400"/>
    <w:lvl w:ilvl="0" w:tplc="6E007154">
      <w:numFmt w:val="bullet"/>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935E78"/>
    <w:multiLevelType w:val="hybridMultilevel"/>
    <w:tmpl w:val="EC0082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47509C"/>
    <w:multiLevelType w:val="hybridMultilevel"/>
    <w:tmpl w:val="5DC0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2340F"/>
    <w:multiLevelType w:val="hybridMultilevel"/>
    <w:tmpl w:val="C896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1F4B42"/>
    <w:multiLevelType w:val="hybridMultilevel"/>
    <w:tmpl w:val="D8E6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B26406"/>
    <w:multiLevelType w:val="multilevel"/>
    <w:tmpl w:val="0AD62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07075"/>
    <w:multiLevelType w:val="hybridMultilevel"/>
    <w:tmpl w:val="07CC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2166F"/>
    <w:multiLevelType w:val="hybridMultilevel"/>
    <w:tmpl w:val="89BA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2"/>
  </w:num>
  <w:num w:numId="4">
    <w:abstractNumId w:val="2"/>
  </w:num>
  <w:num w:numId="5">
    <w:abstractNumId w:val="10"/>
  </w:num>
  <w:num w:numId="6">
    <w:abstractNumId w:val="15"/>
  </w:num>
  <w:num w:numId="7">
    <w:abstractNumId w:val="7"/>
  </w:num>
  <w:num w:numId="8">
    <w:abstractNumId w:val="9"/>
  </w:num>
  <w:num w:numId="9">
    <w:abstractNumId w:val="16"/>
  </w:num>
  <w:num w:numId="10">
    <w:abstractNumId w:val="5"/>
  </w:num>
  <w:num w:numId="11">
    <w:abstractNumId w:val="1"/>
  </w:num>
  <w:num w:numId="12">
    <w:abstractNumId w:val="4"/>
  </w:num>
  <w:num w:numId="13">
    <w:abstractNumId w:val="14"/>
  </w:num>
  <w:num w:numId="14">
    <w:abstractNumId w:val="19"/>
  </w:num>
  <w:num w:numId="15">
    <w:abstractNumId w:val="13"/>
  </w:num>
  <w:num w:numId="16">
    <w:abstractNumId w:val="0"/>
  </w:num>
  <w:num w:numId="17">
    <w:abstractNumId w:val="17"/>
  </w:num>
  <w:num w:numId="18">
    <w:abstractNumId w:val="20"/>
  </w:num>
  <w:num w:numId="19">
    <w:abstractNumId w:val="1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48C"/>
    <w:rsid w:val="00003411"/>
    <w:rsid w:val="00003CC3"/>
    <w:rsid w:val="000046F4"/>
    <w:rsid w:val="00012F74"/>
    <w:rsid w:val="00021CFA"/>
    <w:rsid w:val="00026A09"/>
    <w:rsid w:val="00031213"/>
    <w:rsid w:val="00042F42"/>
    <w:rsid w:val="00083CE8"/>
    <w:rsid w:val="000B50F4"/>
    <w:rsid w:val="000B68CD"/>
    <w:rsid w:val="000D7898"/>
    <w:rsid w:val="000E1851"/>
    <w:rsid w:val="000E4841"/>
    <w:rsid w:val="0011605F"/>
    <w:rsid w:val="00125ABC"/>
    <w:rsid w:val="00133A38"/>
    <w:rsid w:val="00136000"/>
    <w:rsid w:val="00150073"/>
    <w:rsid w:val="00152A7C"/>
    <w:rsid w:val="00155D71"/>
    <w:rsid w:val="00173C09"/>
    <w:rsid w:val="00182B9E"/>
    <w:rsid w:val="001855DD"/>
    <w:rsid w:val="0019155C"/>
    <w:rsid w:val="001A1E9D"/>
    <w:rsid w:val="001A66A9"/>
    <w:rsid w:val="001B1EB3"/>
    <w:rsid w:val="001D0908"/>
    <w:rsid w:val="001D548C"/>
    <w:rsid w:val="001E080A"/>
    <w:rsid w:val="001F6867"/>
    <w:rsid w:val="00240BAC"/>
    <w:rsid w:val="002600B2"/>
    <w:rsid w:val="00274192"/>
    <w:rsid w:val="00293B9F"/>
    <w:rsid w:val="002E0FA9"/>
    <w:rsid w:val="002F766B"/>
    <w:rsid w:val="00350200"/>
    <w:rsid w:val="003609BE"/>
    <w:rsid w:val="00371B3C"/>
    <w:rsid w:val="00372D5F"/>
    <w:rsid w:val="003A334B"/>
    <w:rsid w:val="003B6C91"/>
    <w:rsid w:val="003E7CD4"/>
    <w:rsid w:val="0040275D"/>
    <w:rsid w:val="0042697E"/>
    <w:rsid w:val="004555AC"/>
    <w:rsid w:val="00482887"/>
    <w:rsid w:val="00495920"/>
    <w:rsid w:val="004A3B79"/>
    <w:rsid w:val="004A742A"/>
    <w:rsid w:val="004A7CCF"/>
    <w:rsid w:val="004D16E1"/>
    <w:rsid w:val="004D3F6C"/>
    <w:rsid w:val="004E6073"/>
    <w:rsid w:val="004F0B86"/>
    <w:rsid w:val="004F3A59"/>
    <w:rsid w:val="004F6DAB"/>
    <w:rsid w:val="005234C5"/>
    <w:rsid w:val="00535A23"/>
    <w:rsid w:val="0057440F"/>
    <w:rsid w:val="005771DC"/>
    <w:rsid w:val="00581D18"/>
    <w:rsid w:val="00582073"/>
    <w:rsid w:val="00597DDE"/>
    <w:rsid w:val="005C3AB2"/>
    <w:rsid w:val="005F0494"/>
    <w:rsid w:val="00636ADE"/>
    <w:rsid w:val="00645971"/>
    <w:rsid w:val="006A09E6"/>
    <w:rsid w:val="006A527C"/>
    <w:rsid w:val="006A64A6"/>
    <w:rsid w:val="007245F6"/>
    <w:rsid w:val="00725899"/>
    <w:rsid w:val="007404E2"/>
    <w:rsid w:val="00745B3A"/>
    <w:rsid w:val="0077514C"/>
    <w:rsid w:val="007B1D53"/>
    <w:rsid w:val="007B2236"/>
    <w:rsid w:val="007B5439"/>
    <w:rsid w:val="007C62B9"/>
    <w:rsid w:val="007D12A3"/>
    <w:rsid w:val="007D5D5E"/>
    <w:rsid w:val="00811DDC"/>
    <w:rsid w:val="0081362A"/>
    <w:rsid w:val="00830D6E"/>
    <w:rsid w:val="008440AF"/>
    <w:rsid w:val="00861DE4"/>
    <w:rsid w:val="00863D21"/>
    <w:rsid w:val="008673D5"/>
    <w:rsid w:val="008E067E"/>
    <w:rsid w:val="008E659A"/>
    <w:rsid w:val="008F1200"/>
    <w:rsid w:val="00914F76"/>
    <w:rsid w:val="00923C2A"/>
    <w:rsid w:val="009266E8"/>
    <w:rsid w:val="0094292D"/>
    <w:rsid w:val="0094520E"/>
    <w:rsid w:val="00956B75"/>
    <w:rsid w:val="00962A94"/>
    <w:rsid w:val="00972A2C"/>
    <w:rsid w:val="009C0E9F"/>
    <w:rsid w:val="009F584D"/>
    <w:rsid w:val="00A14329"/>
    <w:rsid w:val="00A25E2F"/>
    <w:rsid w:val="00A32706"/>
    <w:rsid w:val="00A46AE1"/>
    <w:rsid w:val="00A5683B"/>
    <w:rsid w:val="00A7140A"/>
    <w:rsid w:val="00A92C08"/>
    <w:rsid w:val="00AB4F73"/>
    <w:rsid w:val="00AE352F"/>
    <w:rsid w:val="00AF053D"/>
    <w:rsid w:val="00AF1205"/>
    <w:rsid w:val="00B00495"/>
    <w:rsid w:val="00B024C5"/>
    <w:rsid w:val="00B25024"/>
    <w:rsid w:val="00B46B27"/>
    <w:rsid w:val="00B53C1C"/>
    <w:rsid w:val="00B559BB"/>
    <w:rsid w:val="00B60322"/>
    <w:rsid w:val="00B60E12"/>
    <w:rsid w:val="00B6165B"/>
    <w:rsid w:val="00BB67B9"/>
    <w:rsid w:val="00BC03F8"/>
    <w:rsid w:val="00BC2224"/>
    <w:rsid w:val="00BC4682"/>
    <w:rsid w:val="00BD6661"/>
    <w:rsid w:val="00BF1664"/>
    <w:rsid w:val="00C16802"/>
    <w:rsid w:val="00C30848"/>
    <w:rsid w:val="00C50E17"/>
    <w:rsid w:val="00C836F0"/>
    <w:rsid w:val="00CB1E53"/>
    <w:rsid w:val="00CC2DA7"/>
    <w:rsid w:val="00CF3017"/>
    <w:rsid w:val="00CF63B4"/>
    <w:rsid w:val="00CF7708"/>
    <w:rsid w:val="00D35FCC"/>
    <w:rsid w:val="00D41328"/>
    <w:rsid w:val="00D51D7E"/>
    <w:rsid w:val="00D52AFC"/>
    <w:rsid w:val="00D903F8"/>
    <w:rsid w:val="00DC75BF"/>
    <w:rsid w:val="00DD0AE2"/>
    <w:rsid w:val="00DD6FE2"/>
    <w:rsid w:val="00DF71A4"/>
    <w:rsid w:val="00E0336F"/>
    <w:rsid w:val="00E442CC"/>
    <w:rsid w:val="00E61A4C"/>
    <w:rsid w:val="00E677EF"/>
    <w:rsid w:val="00EA09E6"/>
    <w:rsid w:val="00ED2004"/>
    <w:rsid w:val="00ED3B1D"/>
    <w:rsid w:val="00ED529C"/>
    <w:rsid w:val="00EE4D88"/>
    <w:rsid w:val="00EE6F59"/>
    <w:rsid w:val="00EF204D"/>
    <w:rsid w:val="00EF5C5A"/>
    <w:rsid w:val="00F0392A"/>
    <w:rsid w:val="00F33250"/>
    <w:rsid w:val="00F54FF8"/>
    <w:rsid w:val="00F62643"/>
    <w:rsid w:val="00F753DE"/>
    <w:rsid w:val="00FA22B1"/>
    <w:rsid w:val="00FC0ABB"/>
    <w:rsid w:val="00FC16E3"/>
    <w:rsid w:val="00FE617D"/>
    <w:rsid w:val="00FF0143"/>
    <w:rsid w:val="00FF05C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99CBA"/>
  <w15:docId w15:val="{2974F42B-90D1-4093-BCDD-C4083B4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99"/>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LightList"/>
    <w:uiPriority w:val="61"/>
    <w:rsid w:val="000D7898"/>
    <w:tblP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rsid w:val="000D78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rsid w:val="004F3A59"/>
    <w:rPr>
      <w:sz w:val="16"/>
      <w:szCs w:val="16"/>
    </w:rPr>
  </w:style>
  <w:style w:type="paragraph" w:styleId="CommentText">
    <w:name w:val="annotation text"/>
    <w:basedOn w:val="Normal"/>
    <w:link w:val="CommentTextChar"/>
    <w:rsid w:val="004F3A59"/>
    <w:pPr>
      <w:spacing w:line="240" w:lineRule="auto"/>
    </w:pPr>
    <w:rPr>
      <w:sz w:val="20"/>
      <w:szCs w:val="20"/>
    </w:rPr>
  </w:style>
  <w:style w:type="character" w:customStyle="1" w:styleId="CommentTextChar">
    <w:name w:val="Comment Text Char"/>
    <w:basedOn w:val="DefaultParagraphFont"/>
    <w:link w:val="CommentText"/>
    <w:rsid w:val="004F3A59"/>
    <w:rPr>
      <w:sz w:val="20"/>
      <w:szCs w:val="20"/>
    </w:rPr>
  </w:style>
  <w:style w:type="paragraph" w:styleId="CommentSubject">
    <w:name w:val="annotation subject"/>
    <w:basedOn w:val="CommentText"/>
    <w:next w:val="CommentText"/>
    <w:link w:val="CommentSubjectChar"/>
    <w:rsid w:val="004F3A59"/>
    <w:rPr>
      <w:b/>
      <w:bCs/>
    </w:rPr>
  </w:style>
  <w:style w:type="character" w:customStyle="1" w:styleId="CommentSubjectChar">
    <w:name w:val="Comment Subject Char"/>
    <w:basedOn w:val="CommentTextChar"/>
    <w:link w:val="CommentSubject"/>
    <w:rsid w:val="004F3A59"/>
    <w:rPr>
      <w:b/>
      <w:bCs/>
      <w:sz w:val="20"/>
      <w:szCs w:val="20"/>
    </w:rPr>
  </w:style>
  <w:style w:type="character" w:styleId="Hyperlink">
    <w:name w:val="Hyperlink"/>
    <w:basedOn w:val="DefaultParagraphFont"/>
    <w:uiPriority w:val="99"/>
    <w:unhideWhenUsed/>
    <w:rsid w:val="00AB4F73"/>
    <w:rPr>
      <w:color w:val="0000FF" w:themeColor="hyperlink"/>
      <w:u w:val="single"/>
    </w:rPr>
  </w:style>
  <w:style w:type="character" w:styleId="UnresolvedMention">
    <w:name w:val="Unresolved Mention"/>
    <w:basedOn w:val="DefaultParagraphFont"/>
    <w:uiPriority w:val="99"/>
    <w:semiHidden/>
    <w:unhideWhenUsed/>
    <w:rsid w:val="002F766B"/>
    <w:rPr>
      <w:color w:val="605E5C"/>
      <w:shd w:val="clear" w:color="auto" w:fill="E1DFDD"/>
    </w:rPr>
  </w:style>
  <w:style w:type="table" w:customStyle="1" w:styleId="LightList-Accent41">
    <w:name w:val="Light List - Accent 41"/>
    <w:basedOn w:val="TableNormal"/>
    <w:next w:val="LightList-Accent4"/>
    <w:uiPriority w:val="61"/>
    <w:rsid w:val="007B223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h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F52B-7B87-43E0-83A9-CBBDCF07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Meek Tim (RTR) South Tees NHS Trust</dc:creator>
  <cp:lastModifiedBy>Tim Meek</cp:lastModifiedBy>
  <cp:revision>7</cp:revision>
  <cp:lastPrinted>2020-11-17T15:20:00Z</cp:lastPrinted>
  <dcterms:created xsi:type="dcterms:W3CDTF">2020-11-17T15:20:00Z</dcterms:created>
  <dcterms:modified xsi:type="dcterms:W3CDTF">2021-01-04T15:32:00Z</dcterms:modified>
</cp:coreProperties>
</file>