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070"/>
        <w:gridCol w:w="10544"/>
      </w:tblGrid>
      <w:tr w:rsidR="0048128C" w:rsidRPr="005038BB" w:rsidTr="005038BB">
        <w:tc>
          <w:tcPr>
            <w:tcW w:w="15614" w:type="dxa"/>
            <w:gridSpan w:val="2"/>
            <w:tcBorders>
              <w:bottom w:val="single" w:sz="4" w:space="0" w:color="auto"/>
            </w:tcBorders>
          </w:tcPr>
          <w:p w:rsidR="0048128C" w:rsidRPr="005038BB" w:rsidRDefault="0018322F" w:rsidP="005038BB">
            <w:pPr>
              <w:spacing w:after="0" w:line="240" w:lineRule="auto"/>
            </w:pPr>
            <w:r>
              <w:rPr>
                <w:color w:val="A6A6A6"/>
                <w:sz w:val="56"/>
              </w:rPr>
              <w:t>2-8</w:t>
            </w:r>
            <w:r w:rsidR="0048128C" w:rsidRPr="005038BB">
              <w:rPr>
                <w:color w:val="A6A6A6"/>
                <w:sz w:val="56"/>
              </w:rPr>
              <w:t xml:space="preserve"> </w:t>
            </w:r>
            <w:r w:rsidR="001E16EC">
              <w:rPr>
                <w:sz w:val="56"/>
              </w:rPr>
              <w:t>Peri</w:t>
            </w:r>
            <w:r w:rsidR="00AD5388">
              <w:rPr>
                <w:sz w:val="56"/>
              </w:rPr>
              <w:t>-</w:t>
            </w:r>
            <w:r w:rsidR="001E16EC">
              <w:rPr>
                <w:sz w:val="56"/>
              </w:rPr>
              <w:t>operative h</w:t>
            </w:r>
            <w:r w:rsidR="0048128C" w:rsidRPr="005038BB">
              <w:rPr>
                <w:sz w:val="56"/>
              </w:rPr>
              <w:t>yperthermia</w:t>
            </w:r>
            <w:r w:rsidR="006B4119">
              <w:rPr>
                <w:sz w:val="56"/>
              </w:rPr>
              <w:t xml:space="preserve"> </w:t>
            </w:r>
            <w:r w:rsidR="000940FC" w:rsidRPr="00396F41">
              <w:t>v.1</w:t>
            </w:r>
          </w:p>
        </w:tc>
      </w:tr>
      <w:tr w:rsidR="0048128C" w:rsidRPr="005038BB" w:rsidTr="005038BB">
        <w:trPr>
          <w:trHeight w:val="574"/>
        </w:trPr>
        <w:tc>
          <w:tcPr>
            <w:tcW w:w="15614" w:type="dxa"/>
            <w:gridSpan w:val="2"/>
            <w:tcBorders>
              <w:top w:val="single" w:sz="4" w:space="0" w:color="auto"/>
            </w:tcBorders>
          </w:tcPr>
          <w:p w:rsidR="0048128C" w:rsidRPr="005038BB" w:rsidRDefault="003D2AAB" w:rsidP="005038BB">
            <w:pPr>
              <w:spacing w:after="0" w:line="240" w:lineRule="auto"/>
            </w:pPr>
            <w:r>
              <w:t>If prolonged or ≥ 39</w:t>
            </w:r>
            <w:r w:rsidR="0048128C" w:rsidRPr="005038BB">
              <w:rPr>
                <w:vertAlign w:val="superscript"/>
              </w:rPr>
              <w:t>o</w:t>
            </w:r>
            <w:r>
              <w:t>C t</w:t>
            </w:r>
            <w:r w:rsidR="0048128C" w:rsidRPr="005038BB">
              <w:t>his is a clinical emergency: permanent organ d</w:t>
            </w:r>
            <w:r>
              <w:t>ysfunction and death can result</w:t>
            </w:r>
            <w:r w:rsidR="0018322F">
              <w:t>.</w:t>
            </w:r>
          </w:p>
          <w:p w:rsidR="0048128C" w:rsidRPr="005038BB" w:rsidRDefault="0048128C" w:rsidP="005038BB">
            <w:pPr>
              <w:spacing w:after="0" w:line="240" w:lineRule="auto"/>
            </w:pPr>
            <w:r w:rsidRPr="005038BB">
              <w:t xml:space="preserve">Treatment </w:t>
            </w:r>
            <w:r w:rsidR="006462E5">
              <w:t xml:space="preserve">depends on the </w:t>
            </w:r>
            <w:r w:rsidR="00AD5388">
              <w:t>a</w:t>
            </w:r>
            <w:r w:rsidRPr="005038BB">
              <w:t>etiology. Distinguish early between:</w:t>
            </w:r>
          </w:p>
        </w:tc>
      </w:tr>
      <w:tr w:rsidR="0048128C" w:rsidRPr="005038BB" w:rsidTr="005038BB">
        <w:trPr>
          <w:trHeight w:val="630"/>
        </w:trPr>
        <w:tc>
          <w:tcPr>
            <w:tcW w:w="5070" w:type="dxa"/>
            <w:tcBorders>
              <w:bottom w:val="single" w:sz="4" w:space="0" w:color="auto"/>
            </w:tcBorders>
          </w:tcPr>
          <w:p w:rsidR="0048128C" w:rsidRPr="005038BB" w:rsidRDefault="0048128C" w:rsidP="005038BB">
            <w:pPr>
              <w:pStyle w:val="ListParagraph"/>
              <w:numPr>
                <w:ilvl w:val="0"/>
                <w:numId w:val="9"/>
              </w:numPr>
              <w:suppressAutoHyphens/>
              <w:spacing w:after="0" w:line="240" w:lineRule="auto"/>
            </w:pPr>
            <w:r w:rsidRPr="005038BB">
              <w:t>Excessive heating (most common)</w:t>
            </w:r>
          </w:p>
          <w:p w:rsidR="0048128C" w:rsidRPr="005038BB" w:rsidRDefault="0048128C" w:rsidP="005038BB">
            <w:pPr>
              <w:pStyle w:val="ListParagraph"/>
              <w:numPr>
                <w:ilvl w:val="0"/>
                <w:numId w:val="9"/>
              </w:numPr>
              <w:suppressAutoHyphens/>
              <w:spacing w:after="0" w:line="240" w:lineRule="auto"/>
            </w:pPr>
            <w:r w:rsidRPr="005038BB">
              <w:t>Inadequate dissipation of metabolic heat</w:t>
            </w:r>
          </w:p>
        </w:tc>
        <w:tc>
          <w:tcPr>
            <w:tcW w:w="10544" w:type="dxa"/>
            <w:tcBorders>
              <w:bottom w:val="single" w:sz="4" w:space="0" w:color="auto"/>
            </w:tcBorders>
          </w:tcPr>
          <w:p w:rsidR="0048128C" w:rsidRPr="005038BB" w:rsidRDefault="0048128C" w:rsidP="005038BB">
            <w:pPr>
              <w:pStyle w:val="ListParagraph"/>
              <w:numPr>
                <w:ilvl w:val="0"/>
                <w:numId w:val="9"/>
              </w:numPr>
              <w:suppressAutoHyphens/>
              <w:spacing w:after="0" w:line="240" w:lineRule="auto"/>
            </w:pPr>
            <w:r w:rsidRPr="005038BB">
              <w:t>Excessive heat production</w:t>
            </w:r>
          </w:p>
          <w:p w:rsidR="0048128C" w:rsidRPr="005038BB" w:rsidRDefault="0048128C" w:rsidP="005038BB">
            <w:pPr>
              <w:pStyle w:val="ListParagraph"/>
              <w:numPr>
                <w:ilvl w:val="0"/>
                <w:numId w:val="9"/>
              </w:numPr>
              <w:suppressAutoHyphens/>
              <w:spacing w:after="0" w:line="240" w:lineRule="auto"/>
            </w:pPr>
            <w:r w:rsidRPr="005038BB">
              <w:t>Actively maintained fever</w:t>
            </w:r>
          </w:p>
        </w:tc>
      </w:tr>
    </w:tbl>
    <w:p w:rsidR="00575787" w:rsidRPr="00575787" w:rsidRDefault="00575787" w:rsidP="00575787">
      <w:pPr>
        <w:spacing w:after="0"/>
        <w:rPr>
          <w:vanish/>
        </w:rPr>
      </w:pPr>
    </w:p>
    <w:tbl>
      <w:tblPr>
        <w:tblpPr w:leftFromText="180" w:rightFromText="180" w:vertAnchor="text" w:horzAnchor="margin" w:tblpXSpec="right" w:tblpY="74"/>
        <w:tblW w:w="0" w:type="auto"/>
        <w:tblBorders>
          <w:top w:val="single" w:sz="8" w:space="0" w:color="8064A2"/>
          <w:left w:val="single" w:sz="8" w:space="0" w:color="8064A2"/>
          <w:bottom w:val="single" w:sz="8" w:space="0" w:color="8064A2"/>
          <w:right w:val="single" w:sz="8" w:space="0" w:color="8064A2"/>
        </w:tblBorders>
        <w:tblLook w:val="00A0"/>
      </w:tblPr>
      <w:tblGrid>
        <w:gridCol w:w="6292"/>
      </w:tblGrid>
      <w:tr w:rsidR="0048128C" w:rsidRPr="005038BB" w:rsidTr="0082557B">
        <w:tc>
          <w:tcPr>
            <w:tcW w:w="6292" w:type="dxa"/>
            <w:tcBorders>
              <w:top w:val="single" w:sz="8" w:space="0" w:color="8064A2"/>
            </w:tcBorders>
            <w:shd w:val="clear" w:color="auto" w:fill="8064A2"/>
          </w:tcPr>
          <w:p w:rsidR="0048128C" w:rsidRPr="005038BB" w:rsidRDefault="0048128C" w:rsidP="0082557B">
            <w:pPr>
              <w:spacing w:after="0" w:line="240" w:lineRule="auto"/>
              <w:rPr>
                <w:b/>
                <w:bCs/>
                <w:color w:val="FFFFFF"/>
              </w:rPr>
            </w:pPr>
            <w:r w:rsidRPr="005038BB">
              <w:rPr>
                <w:b/>
                <w:bCs/>
                <w:color w:val="FFFFFF"/>
              </w:rPr>
              <w:t>Box A: CAUSES OF HYPERTHERMIA</w:t>
            </w:r>
          </w:p>
        </w:tc>
      </w:tr>
      <w:tr w:rsidR="0048128C" w:rsidRPr="005038BB" w:rsidTr="00267A99">
        <w:trPr>
          <w:trHeight w:val="6503"/>
        </w:trPr>
        <w:tc>
          <w:tcPr>
            <w:tcW w:w="6292" w:type="dxa"/>
            <w:tcBorders>
              <w:top w:val="single" w:sz="8" w:space="0" w:color="8064A2"/>
              <w:bottom w:val="single" w:sz="8" w:space="0" w:color="8064A2"/>
            </w:tcBorders>
          </w:tcPr>
          <w:p w:rsidR="0048128C" w:rsidRPr="0082557B" w:rsidRDefault="0048128C" w:rsidP="0082557B">
            <w:pPr>
              <w:spacing w:after="0" w:line="240" w:lineRule="auto"/>
              <w:rPr>
                <w:rFonts w:cs="Arial"/>
                <w:b/>
                <w:bCs/>
                <w:color w:val="1A1A1A"/>
                <w:sz w:val="18"/>
                <w:szCs w:val="13"/>
              </w:rPr>
            </w:pPr>
            <w:r w:rsidRPr="0082557B">
              <w:rPr>
                <w:rFonts w:cs="Arial"/>
                <w:b/>
                <w:bCs/>
                <w:color w:val="1A1A1A"/>
                <w:sz w:val="18"/>
                <w:szCs w:val="13"/>
              </w:rPr>
              <w:t>COMMON</w:t>
            </w:r>
          </w:p>
          <w:p w:rsidR="0048128C" w:rsidRPr="005038BB" w:rsidRDefault="0048128C" w:rsidP="0082557B">
            <w:pPr>
              <w:numPr>
                <w:ilvl w:val="0"/>
                <w:numId w:val="17"/>
              </w:numPr>
              <w:suppressAutoHyphens/>
              <w:spacing w:after="0" w:line="240" w:lineRule="auto"/>
              <w:rPr>
                <w:rFonts w:cs="Arial"/>
                <w:b/>
                <w:bCs/>
                <w:color w:val="1A1A1A"/>
                <w:sz w:val="18"/>
                <w:szCs w:val="13"/>
              </w:rPr>
            </w:pPr>
            <w:r w:rsidRPr="005038BB">
              <w:rPr>
                <w:rFonts w:cs="Arial"/>
                <w:bCs/>
                <w:color w:val="1A1A1A"/>
                <w:sz w:val="18"/>
                <w:szCs w:val="13"/>
              </w:rPr>
              <w:t>Excessive insulation, high ambient temperature, external warming devices, especially infants and children</w:t>
            </w:r>
            <w:r>
              <w:rPr>
                <w:rFonts w:cs="Arial"/>
                <w:bCs/>
                <w:color w:val="1A1A1A"/>
                <w:sz w:val="18"/>
                <w:szCs w:val="13"/>
              </w:rPr>
              <w:t xml:space="preserve"> (most common)</w:t>
            </w:r>
          </w:p>
          <w:p w:rsidR="0048128C" w:rsidRPr="005038BB" w:rsidRDefault="0048128C" w:rsidP="0082557B">
            <w:pPr>
              <w:numPr>
                <w:ilvl w:val="0"/>
                <w:numId w:val="17"/>
              </w:numPr>
              <w:suppressAutoHyphens/>
              <w:spacing w:after="0" w:line="240" w:lineRule="auto"/>
              <w:rPr>
                <w:rFonts w:cs="Arial"/>
                <w:b/>
                <w:bCs/>
                <w:color w:val="1A1A1A"/>
                <w:sz w:val="18"/>
                <w:szCs w:val="13"/>
              </w:rPr>
            </w:pPr>
            <w:r w:rsidRPr="005038BB">
              <w:rPr>
                <w:rFonts w:cs="Arial"/>
                <w:bCs/>
                <w:color w:val="1A1A1A"/>
                <w:sz w:val="18"/>
                <w:szCs w:val="13"/>
              </w:rPr>
              <w:t>Surgical devices, e.g. HIFU, diathermy, radiotherapy</w:t>
            </w:r>
          </w:p>
          <w:p w:rsidR="0048128C" w:rsidRPr="00A11AE0" w:rsidRDefault="0048128C" w:rsidP="0082557B">
            <w:pPr>
              <w:numPr>
                <w:ilvl w:val="0"/>
                <w:numId w:val="17"/>
              </w:numPr>
              <w:suppressAutoHyphens/>
              <w:spacing w:after="0" w:line="240" w:lineRule="auto"/>
              <w:rPr>
                <w:rFonts w:cs="Arial"/>
                <w:b/>
                <w:bCs/>
                <w:color w:val="1A1A1A"/>
                <w:sz w:val="18"/>
                <w:szCs w:val="13"/>
              </w:rPr>
            </w:pPr>
            <w:r w:rsidRPr="005038BB">
              <w:rPr>
                <w:rFonts w:cs="Arial"/>
                <w:bCs/>
                <w:color w:val="1A1A1A"/>
                <w:sz w:val="18"/>
                <w:szCs w:val="13"/>
              </w:rPr>
              <w:t>Prolonged epidural anaesthesia</w:t>
            </w:r>
          </w:p>
          <w:p w:rsidR="0048128C" w:rsidRPr="005038BB" w:rsidRDefault="00DC0EA4" w:rsidP="00487697">
            <w:pPr>
              <w:pStyle w:val="ListParagraph"/>
              <w:numPr>
                <w:ilvl w:val="0"/>
                <w:numId w:val="17"/>
              </w:numPr>
              <w:suppressAutoHyphens/>
              <w:spacing w:after="0" w:line="240" w:lineRule="auto"/>
              <w:rPr>
                <w:rFonts w:cs="Arial"/>
                <w:b/>
                <w:bCs/>
                <w:color w:val="1A1A1A"/>
                <w:sz w:val="18"/>
                <w:szCs w:val="13"/>
              </w:rPr>
            </w:pPr>
            <w:r w:rsidRPr="009B65C6">
              <w:rPr>
                <w:rFonts w:cs="Arial"/>
                <w:bCs/>
                <w:color w:val="1A1A1A"/>
                <w:sz w:val="18"/>
                <w:szCs w:val="13"/>
              </w:rPr>
              <w:t xml:space="preserve">Sepsis </w:t>
            </w:r>
            <w:r w:rsidR="009B65C6" w:rsidRPr="00487697">
              <w:rPr>
                <w:rFonts w:cs="Arial"/>
                <w:b/>
                <w:bCs/>
                <w:color w:val="1A1A1A"/>
                <w:sz w:val="18"/>
                <w:szCs w:val="13"/>
              </w:rPr>
              <w:t>(</w:t>
            </w:r>
            <w:r w:rsidR="00487697" w:rsidRPr="00487697">
              <w:rPr>
                <w:rFonts w:cs="Arial"/>
                <w:b/>
                <w:bCs/>
                <w:color w:val="1A1A1A"/>
                <w:sz w:val="18"/>
                <w:szCs w:val="13"/>
              </w:rPr>
              <w:t>→</w:t>
            </w:r>
            <w:r w:rsidR="009B65C6" w:rsidRPr="00487697">
              <w:rPr>
                <w:rFonts w:cs="Arial"/>
                <w:b/>
                <w:bCs/>
                <w:color w:val="1A1A1A"/>
                <w:sz w:val="18"/>
                <w:szCs w:val="13"/>
              </w:rPr>
              <w:t xml:space="preserve"> </w:t>
            </w:r>
            <w:r w:rsidR="0018322F">
              <w:rPr>
                <w:rFonts w:cs="Arial"/>
                <w:b/>
                <w:bCs/>
                <w:color w:val="1A1A1A"/>
                <w:sz w:val="18"/>
                <w:szCs w:val="13"/>
              </w:rPr>
              <w:t>3-14</w:t>
            </w:r>
            <w:r w:rsidR="009B65C6" w:rsidRPr="00487697">
              <w:rPr>
                <w:rFonts w:cs="Arial"/>
                <w:b/>
                <w:bCs/>
                <w:color w:val="1A1A1A"/>
                <w:sz w:val="18"/>
                <w:szCs w:val="13"/>
              </w:rPr>
              <w:t>)</w:t>
            </w:r>
            <w:r w:rsidR="0048128C" w:rsidRPr="005038BB">
              <w:rPr>
                <w:rFonts w:cs="Arial"/>
                <w:bCs/>
                <w:color w:val="1A1A1A"/>
                <w:sz w:val="18"/>
                <w:szCs w:val="13"/>
              </w:rPr>
              <w:t xml:space="preserve"> e.g. during manipulation of a urological device</w:t>
            </w:r>
          </w:p>
          <w:p w:rsidR="0048128C" w:rsidRPr="005038BB" w:rsidRDefault="00B03597" w:rsidP="0082557B">
            <w:pPr>
              <w:pStyle w:val="ListParagraph"/>
              <w:numPr>
                <w:ilvl w:val="0"/>
                <w:numId w:val="17"/>
              </w:numPr>
              <w:suppressAutoHyphens/>
              <w:spacing w:after="0" w:line="240" w:lineRule="auto"/>
              <w:rPr>
                <w:rFonts w:cs="Arial"/>
                <w:b/>
                <w:bCs/>
                <w:color w:val="1A1A1A"/>
                <w:sz w:val="18"/>
                <w:szCs w:val="13"/>
              </w:rPr>
            </w:pPr>
            <w:r>
              <w:rPr>
                <w:rFonts w:cs="Arial"/>
                <w:bCs/>
                <w:color w:val="1A1A1A"/>
                <w:sz w:val="18"/>
                <w:szCs w:val="13"/>
              </w:rPr>
              <w:t>Blood transfusion</w:t>
            </w:r>
          </w:p>
          <w:p w:rsidR="0048128C" w:rsidRPr="0082557B" w:rsidRDefault="0048128C" w:rsidP="00487697">
            <w:pPr>
              <w:pStyle w:val="ListParagraph"/>
              <w:numPr>
                <w:ilvl w:val="0"/>
                <w:numId w:val="17"/>
              </w:numPr>
              <w:suppressAutoHyphens/>
              <w:spacing w:after="0" w:line="240" w:lineRule="auto"/>
              <w:rPr>
                <w:rFonts w:cs="Arial"/>
                <w:b/>
                <w:bCs/>
                <w:color w:val="1A1A1A"/>
                <w:sz w:val="18"/>
                <w:szCs w:val="13"/>
              </w:rPr>
            </w:pPr>
            <w:r w:rsidRPr="005038BB">
              <w:rPr>
                <w:rFonts w:cs="Arial"/>
                <w:bCs/>
                <w:color w:val="1A1A1A"/>
                <w:sz w:val="18"/>
                <w:szCs w:val="13"/>
              </w:rPr>
              <w:t>Allergic reaction</w:t>
            </w:r>
            <w:r w:rsidR="00487697">
              <w:rPr>
                <w:rFonts w:cs="Arial"/>
                <w:bCs/>
                <w:color w:val="1A1A1A"/>
                <w:sz w:val="18"/>
                <w:szCs w:val="13"/>
              </w:rPr>
              <w:t xml:space="preserve"> / a</w:t>
            </w:r>
            <w:r w:rsidR="009B65C6">
              <w:rPr>
                <w:rFonts w:cs="Arial"/>
                <w:bCs/>
                <w:color w:val="1A1A1A"/>
                <w:sz w:val="18"/>
                <w:szCs w:val="13"/>
              </w:rPr>
              <w:t xml:space="preserve">naphylaxis </w:t>
            </w:r>
            <w:r w:rsidR="00487697" w:rsidRPr="00487697">
              <w:rPr>
                <w:rFonts w:cs="Arial"/>
                <w:b/>
                <w:bCs/>
                <w:color w:val="1A1A1A"/>
                <w:sz w:val="18"/>
                <w:szCs w:val="13"/>
              </w:rPr>
              <w:t>(→</w:t>
            </w:r>
            <w:r w:rsidR="009B65C6" w:rsidRPr="00487697">
              <w:rPr>
                <w:rFonts w:cs="Arial"/>
                <w:b/>
                <w:bCs/>
                <w:color w:val="1A1A1A"/>
                <w:sz w:val="18"/>
                <w:szCs w:val="13"/>
              </w:rPr>
              <w:t xml:space="preserve"> </w:t>
            </w:r>
            <w:r w:rsidR="0018322F">
              <w:rPr>
                <w:rFonts w:cs="Arial"/>
                <w:b/>
                <w:bCs/>
                <w:color w:val="1A1A1A"/>
                <w:sz w:val="18"/>
                <w:szCs w:val="13"/>
              </w:rPr>
              <w:t>3-1</w:t>
            </w:r>
            <w:r w:rsidR="009B65C6" w:rsidRPr="00487697">
              <w:rPr>
                <w:rFonts w:cs="Arial"/>
                <w:b/>
                <w:bCs/>
                <w:color w:val="1A1A1A"/>
                <w:sz w:val="18"/>
                <w:szCs w:val="13"/>
              </w:rPr>
              <w:t>)</w:t>
            </w:r>
          </w:p>
          <w:p w:rsidR="0048128C" w:rsidRPr="005038BB" w:rsidRDefault="0048128C" w:rsidP="0082557B">
            <w:pPr>
              <w:spacing w:after="0" w:line="240" w:lineRule="auto"/>
              <w:rPr>
                <w:rFonts w:cs="Arial"/>
                <w:b/>
                <w:bCs/>
                <w:color w:val="1A1A1A"/>
                <w:sz w:val="18"/>
                <w:szCs w:val="13"/>
              </w:rPr>
            </w:pPr>
            <w:r w:rsidRPr="005038BB">
              <w:rPr>
                <w:rFonts w:cs="Arial"/>
                <w:b/>
                <w:bCs/>
                <w:color w:val="1A1A1A"/>
                <w:sz w:val="18"/>
                <w:szCs w:val="13"/>
              </w:rPr>
              <w:t>Drug induced:</w:t>
            </w:r>
          </w:p>
          <w:p w:rsidR="0048128C" w:rsidRPr="005038BB" w:rsidRDefault="0048128C" w:rsidP="0082557B">
            <w:pPr>
              <w:numPr>
                <w:ilvl w:val="0"/>
                <w:numId w:val="16"/>
              </w:numPr>
              <w:suppressAutoHyphens/>
              <w:spacing w:after="0" w:line="240" w:lineRule="auto"/>
              <w:rPr>
                <w:rFonts w:cs="Arial"/>
                <w:b/>
                <w:bCs/>
                <w:color w:val="1A1A1A"/>
                <w:sz w:val="18"/>
                <w:szCs w:val="13"/>
              </w:rPr>
            </w:pPr>
            <w:r w:rsidRPr="005038BB">
              <w:rPr>
                <w:rFonts w:cs="Arial"/>
                <w:bCs/>
                <w:color w:val="1A1A1A"/>
                <w:sz w:val="18"/>
                <w:szCs w:val="13"/>
              </w:rPr>
              <w:t>Neuroleptic malign</w:t>
            </w:r>
            <w:r w:rsidR="00AD5388">
              <w:rPr>
                <w:rFonts w:cs="Arial"/>
                <w:bCs/>
                <w:color w:val="1A1A1A"/>
                <w:sz w:val="18"/>
                <w:szCs w:val="13"/>
              </w:rPr>
              <w:t>ant syndrome (e.g. haloperidol and other anti</w:t>
            </w:r>
            <w:r w:rsidRPr="005038BB">
              <w:rPr>
                <w:rFonts w:cs="Arial"/>
                <w:bCs/>
                <w:color w:val="1A1A1A"/>
                <w:sz w:val="18"/>
                <w:szCs w:val="13"/>
              </w:rPr>
              <w:t>psychotics)</w:t>
            </w:r>
          </w:p>
          <w:p w:rsidR="0048128C" w:rsidRPr="005038BB" w:rsidRDefault="0048128C" w:rsidP="00487697">
            <w:pPr>
              <w:numPr>
                <w:ilvl w:val="0"/>
                <w:numId w:val="16"/>
              </w:numPr>
              <w:suppressAutoHyphens/>
              <w:spacing w:after="0" w:line="240" w:lineRule="auto"/>
              <w:rPr>
                <w:rFonts w:cs="Arial"/>
                <w:b/>
                <w:bCs/>
                <w:color w:val="1A1A1A"/>
                <w:sz w:val="18"/>
                <w:szCs w:val="13"/>
              </w:rPr>
            </w:pPr>
            <w:r w:rsidRPr="005038BB">
              <w:rPr>
                <w:rFonts w:cs="Arial"/>
                <w:bCs/>
                <w:color w:val="1A1A1A"/>
                <w:sz w:val="18"/>
                <w:szCs w:val="13"/>
              </w:rPr>
              <w:t>Malignant hyper</w:t>
            </w:r>
            <w:r w:rsidR="009B65C6">
              <w:rPr>
                <w:rFonts w:cs="Arial"/>
                <w:bCs/>
                <w:color w:val="1A1A1A"/>
                <w:sz w:val="18"/>
                <w:szCs w:val="13"/>
              </w:rPr>
              <w:t>thermia crisis</w:t>
            </w:r>
            <w:r w:rsidRPr="005038BB">
              <w:rPr>
                <w:rFonts w:cs="Arial"/>
                <w:bCs/>
                <w:color w:val="1A1A1A"/>
                <w:sz w:val="18"/>
                <w:szCs w:val="13"/>
              </w:rPr>
              <w:t xml:space="preserve"> (late sign)</w:t>
            </w:r>
            <w:r w:rsidR="00C53B1D">
              <w:rPr>
                <w:rFonts w:cs="Arial"/>
                <w:bCs/>
                <w:color w:val="1A1A1A"/>
                <w:sz w:val="18"/>
                <w:szCs w:val="13"/>
              </w:rPr>
              <w:t xml:space="preserve"> </w:t>
            </w:r>
            <w:r w:rsidR="009B65C6" w:rsidRPr="00487697">
              <w:rPr>
                <w:rFonts w:cs="Arial"/>
                <w:b/>
                <w:bCs/>
                <w:color w:val="1A1A1A"/>
                <w:sz w:val="18"/>
                <w:szCs w:val="13"/>
              </w:rPr>
              <w:t>(</w:t>
            </w:r>
            <w:r w:rsidR="00487697" w:rsidRPr="00487697">
              <w:rPr>
                <w:rFonts w:cs="Arial"/>
                <w:b/>
                <w:bCs/>
                <w:color w:val="1A1A1A"/>
                <w:sz w:val="18"/>
                <w:szCs w:val="13"/>
              </w:rPr>
              <w:t>→</w:t>
            </w:r>
            <w:r w:rsidR="0018322F">
              <w:rPr>
                <w:rFonts w:cs="Arial"/>
                <w:b/>
                <w:bCs/>
                <w:color w:val="1A1A1A"/>
                <w:sz w:val="18"/>
                <w:szCs w:val="13"/>
              </w:rPr>
              <w:t xml:space="preserve"> 3-8</w:t>
            </w:r>
            <w:r w:rsidR="009B65C6" w:rsidRPr="00487697">
              <w:rPr>
                <w:rFonts w:cs="Arial"/>
                <w:b/>
                <w:bCs/>
                <w:color w:val="1A1A1A"/>
                <w:sz w:val="18"/>
                <w:szCs w:val="13"/>
              </w:rPr>
              <w:t>)</w:t>
            </w:r>
          </w:p>
          <w:p w:rsidR="0048128C" w:rsidRPr="005038BB" w:rsidRDefault="0048128C" w:rsidP="0082557B">
            <w:pPr>
              <w:numPr>
                <w:ilvl w:val="0"/>
                <w:numId w:val="16"/>
              </w:numPr>
              <w:suppressAutoHyphens/>
              <w:spacing w:after="0" w:line="240" w:lineRule="auto"/>
              <w:rPr>
                <w:rFonts w:cs="Arial"/>
                <w:b/>
                <w:bCs/>
                <w:color w:val="1A1A1A"/>
                <w:sz w:val="18"/>
                <w:szCs w:val="13"/>
              </w:rPr>
            </w:pPr>
            <w:r w:rsidRPr="005038BB">
              <w:rPr>
                <w:rFonts w:cs="Arial"/>
                <w:bCs/>
                <w:color w:val="1A1A1A"/>
                <w:sz w:val="18"/>
                <w:szCs w:val="13"/>
              </w:rPr>
              <w:t>Serotonin syndrome (cocaine, amphetamine, phencyclidine, MDMA)</w:t>
            </w:r>
          </w:p>
          <w:p w:rsidR="0048128C" w:rsidRPr="005038BB" w:rsidRDefault="0048128C" w:rsidP="0082557B">
            <w:pPr>
              <w:numPr>
                <w:ilvl w:val="0"/>
                <w:numId w:val="16"/>
              </w:numPr>
              <w:suppressAutoHyphens/>
              <w:spacing w:after="0" w:line="240" w:lineRule="auto"/>
              <w:rPr>
                <w:rFonts w:cs="Arial"/>
                <w:b/>
                <w:bCs/>
                <w:color w:val="1A1A1A"/>
                <w:sz w:val="18"/>
                <w:szCs w:val="13"/>
              </w:rPr>
            </w:pPr>
            <w:r w:rsidRPr="005038BB">
              <w:rPr>
                <w:rFonts w:cs="Arial"/>
                <w:bCs/>
                <w:color w:val="1A1A1A"/>
                <w:sz w:val="18"/>
                <w:szCs w:val="13"/>
              </w:rPr>
              <w:t>Anticholinergic syndrome (tricyclic antidepressants, antipsychotics, antihistamines)</w:t>
            </w:r>
          </w:p>
          <w:p w:rsidR="0048128C" w:rsidRPr="005038BB" w:rsidRDefault="0048128C" w:rsidP="0082557B">
            <w:pPr>
              <w:numPr>
                <w:ilvl w:val="0"/>
                <w:numId w:val="16"/>
              </w:numPr>
              <w:suppressAutoHyphens/>
              <w:spacing w:after="0" w:line="240" w:lineRule="auto"/>
              <w:rPr>
                <w:rFonts w:cs="Arial"/>
                <w:b/>
                <w:bCs/>
                <w:color w:val="1A1A1A"/>
                <w:sz w:val="18"/>
                <w:szCs w:val="13"/>
              </w:rPr>
            </w:pPr>
            <w:r w:rsidRPr="005038BB">
              <w:rPr>
                <w:rFonts w:cs="Arial"/>
                <w:bCs/>
                <w:color w:val="1A1A1A"/>
                <w:sz w:val="18"/>
                <w:szCs w:val="13"/>
              </w:rPr>
              <w:t>Sympathomimetic syndrome (cocaine, MDMA, amphetamines)</w:t>
            </w:r>
          </w:p>
          <w:p w:rsidR="0048128C" w:rsidRPr="005038BB" w:rsidRDefault="0048128C" w:rsidP="0082557B">
            <w:pPr>
              <w:spacing w:after="0" w:line="240" w:lineRule="auto"/>
              <w:rPr>
                <w:rFonts w:cs="Arial"/>
                <w:b/>
                <w:bCs/>
                <w:color w:val="1A1A1A"/>
                <w:sz w:val="18"/>
                <w:szCs w:val="13"/>
              </w:rPr>
            </w:pPr>
            <w:r w:rsidRPr="005038BB">
              <w:rPr>
                <w:rFonts w:cs="Arial"/>
                <w:b/>
                <w:bCs/>
                <w:color w:val="1A1A1A"/>
                <w:sz w:val="18"/>
                <w:szCs w:val="13"/>
              </w:rPr>
              <w:t>Toxic:</w:t>
            </w:r>
          </w:p>
          <w:p w:rsidR="0048128C" w:rsidRPr="005038BB" w:rsidRDefault="0048128C" w:rsidP="0082557B">
            <w:pPr>
              <w:pStyle w:val="ListParagraph"/>
              <w:numPr>
                <w:ilvl w:val="0"/>
                <w:numId w:val="19"/>
              </w:numPr>
              <w:suppressAutoHyphens/>
              <w:spacing w:after="0" w:line="240" w:lineRule="auto"/>
              <w:rPr>
                <w:rFonts w:cs="Arial"/>
                <w:b/>
                <w:bCs/>
                <w:color w:val="1A1A1A"/>
                <w:sz w:val="18"/>
                <w:szCs w:val="13"/>
              </w:rPr>
            </w:pPr>
            <w:r w:rsidRPr="005038BB">
              <w:rPr>
                <w:rFonts w:cs="Arial"/>
                <w:bCs/>
                <w:color w:val="1A1A1A"/>
                <w:sz w:val="18"/>
                <w:szCs w:val="13"/>
              </w:rPr>
              <w:t>Radiologic contrast neurotoxicity</w:t>
            </w:r>
          </w:p>
          <w:p w:rsidR="0048128C" w:rsidRPr="005038BB" w:rsidRDefault="0048128C" w:rsidP="0082557B">
            <w:pPr>
              <w:pStyle w:val="ListParagraph"/>
              <w:numPr>
                <w:ilvl w:val="0"/>
                <w:numId w:val="19"/>
              </w:numPr>
              <w:suppressAutoHyphens/>
              <w:spacing w:after="0" w:line="240" w:lineRule="auto"/>
              <w:rPr>
                <w:rFonts w:cs="Arial"/>
                <w:b/>
                <w:bCs/>
                <w:color w:val="1A1A1A"/>
                <w:sz w:val="18"/>
                <w:szCs w:val="13"/>
              </w:rPr>
            </w:pPr>
            <w:r w:rsidRPr="005038BB">
              <w:rPr>
                <w:rFonts w:cs="Arial"/>
                <w:bCs/>
                <w:color w:val="1A1A1A"/>
                <w:sz w:val="18"/>
                <w:szCs w:val="13"/>
              </w:rPr>
              <w:t>Alcohol withdrawal</w:t>
            </w:r>
          </w:p>
          <w:p w:rsidR="0048128C" w:rsidRPr="005038BB" w:rsidRDefault="0048128C" w:rsidP="0082557B">
            <w:pPr>
              <w:spacing w:after="0" w:line="240" w:lineRule="auto"/>
              <w:rPr>
                <w:rFonts w:cs="Arial"/>
                <w:b/>
                <w:bCs/>
                <w:color w:val="1A1A1A"/>
                <w:sz w:val="18"/>
                <w:szCs w:val="13"/>
              </w:rPr>
            </w:pPr>
            <w:r w:rsidRPr="005038BB">
              <w:rPr>
                <w:rFonts w:cs="Arial"/>
                <w:b/>
                <w:bCs/>
                <w:color w:val="1A1A1A"/>
                <w:sz w:val="18"/>
                <w:szCs w:val="13"/>
              </w:rPr>
              <w:t>Endocrine:</w:t>
            </w:r>
          </w:p>
          <w:p w:rsidR="0048128C" w:rsidRPr="005038BB" w:rsidRDefault="0048128C" w:rsidP="0082557B">
            <w:pPr>
              <w:pStyle w:val="ListParagraph"/>
              <w:numPr>
                <w:ilvl w:val="0"/>
                <w:numId w:val="21"/>
              </w:numPr>
              <w:suppressAutoHyphens/>
              <w:spacing w:after="0" w:line="240" w:lineRule="auto"/>
              <w:rPr>
                <w:rFonts w:cs="Arial"/>
                <w:b/>
                <w:bCs/>
                <w:color w:val="1A1A1A"/>
                <w:sz w:val="18"/>
                <w:szCs w:val="13"/>
              </w:rPr>
            </w:pPr>
            <w:r w:rsidRPr="005038BB">
              <w:rPr>
                <w:rFonts w:cs="Arial"/>
                <w:bCs/>
                <w:color w:val="1A1A1A"/>
                <w:sz w:val="18"/>
                <w:szCs w:val="13"/>
              </w:rPr>
              <w:t>Thyrotoxicosis</w:t>
            </w:r>
          </w:p>
          <w:p w:rsidR="0048128C" w:rsidRPr="005038BB" w:rsidRDefault="0048128C" w:rsidP="0082557B">
            <w:pPr>
              <w:pStyle w:val="ListParagraph"/>
              <w:numPr>
                <w:ilvl w:val="0"/>
                <w:numId w:val="21"/>
              </w:numPr>
              <w:suppressAutoHyphens/>
              <w:spacing w:after="0" w:line="240" w:lineRule="auto"/>
              <w:rPr>
                <w:rFonts w:cs="Arial"/>
                <w:b/>
                <w:bCs/>
                <w:color w:val="1A1A1A"/>
                <w:sz w:val="18"/>
                <w:szCs w:val="13"/>
              </w:rPr>
            </w:pPr>
            <w:proofErr w:type="spellStart"/>
            <w:r w:rsidRPr="005038BB">
              <w:rPr>
                <w:rFonts w:cs="Arial"/>
                <w:bCs/>
                <w:color w:val="1A1A1A"/>
                <w:sz w:val="18"/>
                <w:szCs w:val="13"/>
              </w:rPr>
              <w:t>Phaeochromocytoma</w:t>
            </w:r>
            <w:proofErr w:type="spellEnd"/>
          </w:p>
          <w:p w:rsidR="0048128C" w:rsidRPr="005038BB" w:rsidRDefault="0048128C" w:rsidP="0082557B">
            <w:pPr>
              <w:spacing w:after="0" w:line="240" w:lineRule="auto"/>
              <w:rPr>
                <w:rFonts w:cs="Arial"/>
                <w:b/>
                <w:bCs/>
                <w:color w:val="1A1A1A"/>
                <w:sz w:val="18"/>
                <w:szCs w:val="13"/>
              </w:rPr>
            </w:pPr>
            <w:r w:rsidRPr="005038BB">
              <w:rPr>
                <w:rFonts w:cs="Arial"/>
                <w:b/>
                <w:bCs/>
                <w:color w:val="1A1A1A"/>
                <w:sz w:val="18"/>
                <w:szCs w:val="13"/>
              </w:rPr>
              <w:t>Neurologic:</w:t>
            </w:r>
          </w:p>
          <w:p w:rsidR="0048128C" w:rsidRPr="005038BB" w:rsidRDefault="0048128C" w:rsidP="0082557B">
            <w:pPr>
              <w:pStyle w:val="ListParagraph"/>
              <w:numPr>
                <w:ilvl w:val="0"/>
                <w:numId w:val="22"/>
              </w:numPr>
              <w:suppressAutoHyphens/>
              <w:spacing w:after="0" w:line="240" w:lineRule="auto"/>
              <w:rPr>
                <w:rFonts w:cs="Arial"/>
                <w:b/>
                <w:bCs/>
                <w:color w:val="1A1A1A"/>
                <w:sz w:val="18"/>
                <w:szCs w:val="13"/>
              </w:rPr>
            </w:pPr>
            <w:r w:rsidRPr="005038BB">
              <w:rPr>
                <w:rFonts w:cs="Arial"/>
                <w:bCs/>
                <w:color w:val="1A1A1A"/>
                <w:sz w:val="18"/>
                <w:szCs w:val="13"/>
              </w:rPr>
              <w:t>Meningitis</w:t>
            </w:r>
          </w:p>
          <w:p w:rsidR="0048128C" w:rsidRPr="005038BB" w:rsidRDefault="00B07808" w:rsidP="0082557B">
            <w:pPr>
              <w:pStyle w:val="ListParagraph"/>
              <w:numPr>
                <w:ilvl w:val="0"/>
                <w:numId w:val="22"/>
              </w:numPr>
              <w:suppressAutoHyphens/>
              <w:spacing w:after="0" w:line="240" w:lineRule="auto"/>
              <w:rPr>
                <w:rFonts w:cs="Arial"/>
                <w:b/>
                <w:bCs/>
                <w:color w:val="1A1A1A"/>
                <w:sz w:val="18"/>
                <w:szCs w:val="13"/>
              </w:rPr>
            </w:pPr>
            <w:r>
              <w:rPr>
                <w:rFonts w:cs="Arial"/>
                <w:bCs/>
                <w:color w:val="1A1A1A"/>
                <w:sz w:val="18"/>
                <w:szCs w:val="13"/>
              </w:rPr>
              <w:t>Intracranial bloo</w:t>
            </w:r>
            <w:r w:rsidR="0048128C" w:rsidRPr="005038BB">
              <w:rPr>
                <w:rFonts w:cs="Arial"/>
                <w:bCs/>
                <w:color w:val="1A1A1A"/>
                <w:sz w:val="18"/>
                <w:szCs w:val="13"/>
              </w:rPr>
              <w:t>d</w:t>
            </w:r>
          </w:p>
          <w:p w:rsidR="0048128C" w:rsidRPr="005038BB" w:rsidRDefault="0048128C" w:rsidP="0082557B">
            <w:pPr>
              <w:pStyle w:val="ListParagraph"/>
              <w:numPr>
                <w:ilvl w:val="0"/>
                <w:numId w:val="22"/>
              </w:numPr>
              <w:suppressAutoHyphens/>
              <w:spacing w:after="0" w:line="240" w:lineRule="auto"/>
              <w:rPr>
                <w:rFonts w:cs="Arial"/>
                <w:b/>
                <w:bCs/>
                <w:color w:val="1A1A1A"/>
                <w:sz w:val="18"/>
                <w:szCs w:val="13"/>
              </w:rPr>
            </w:pPr>
            <w:r w:rsidRPr="005038BB">
              <w:rPr>
                <w:rFonts w:cs="Arial"/>
                <w:bCs/>
                <w:color w:val="1A1A1A"/>
                <w:sz w:val="18"/>
                <w:szCs w:val="13"/>
              </w:rPr>
              <w:t>Hypoxic encephalopathy</w:t>
            </w:r>
          </w:p>
          <w:p w:rsidR="0048128C" w:rsidRPr="005038BB" w:rsidRDefault="0048128C" w:rsidP="0082557B">
            <w:pPr>
              <w:pStyle w:val="ListParagraph"/>
              <w:numPr>
                <w:ilvl w:val="0"/>
                <w:numId w:val="22"/>
              </w:numPr>
              <w:suppressAutoHyphens/>
              <w:spacing w:after="0" w:line="240" w:lineRule="auto"/>
              <w:rPr>
                <w:rFonts w:ascii="Arial" w:hAnsi="Arial" w:cs="Arial"/>
                <w:b/>
                <w:bCs/>
                <w:color w:val="1A1A1A"/>
                <w:sz w:val="18"/>
                <w:szCs w:val="12"/>
              </w:rPr>
            </w:pPr>
            <w:r w:rsidRPr="005038BB">
              <w:rPr>
                <w:rFonts w:cs="Arial"/>
                <w:bCs/>
                <w:color w:val="1A1A1A"/>
                <w:sz w:val="18"/>
                <w:szCs w:val="13"/>
              </w:rPr>
              <w:t>Traumatic brain injury</w:t>
            </w:r>
          </w:p>
          <w:p w:rsidR="0048128C" w:rsidRPr="005038BB" w:rsidRDefault="0048128C" w:rsidP="0082557B">
            <w:pPr>
              <w:spacing w:after="0" w:line="240" w:lineRule="auto"/>
              <w:rPr>
                <w:b/>
                <w:bCs/>
                <w:sz w:val="16"/>
              </w:rPr>
            </w:pPr>
          </w:p>
        </w:tc>
      </w:tr>
    </w:tbl>
    <w:p w:rsidR="0048128C" w:rsidRDefault="00DE6BD5">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6.7pt;margin-top:6.75pt;width:430.3pt;height:377.1pt;z-index:251650560;visibility:visible;mso-position-horizontal-relative:text;mso-position-vertical-relative:text" stroked="f">
            <v:textbox style="mso-next-textbox:#Text Box 2">
              <w:txbxContent>
                <w:p w:rsidR="00B03597" w:rsidRPr="005038BB" w:rsidRDefault="00B03597" w:rsidP="007B1D53">
                  <w:pPr>
                    <w:rPr>
                      <w:rFonts w:cs="Calibri"/>
                      <w:color w:val="FFFFFF"/>
                      <w:sz w:val="36"/>
                    </w:rPr>
                  </w:pPr>
                  <w:r w:rsidRPr="005038BB">
                    <w:rPr>
                      <w:rFonts w:cs="Calibri"/>
                      <w:color w:val="FFFFFF"/>
                      <w:sz w:val="36"/>
                      <w:highlight w:val="black"/>
                    </w:rPr>
                    <w:t xml:space="preserve"> START</w:t>
                  </w:r>
                  <w:r w:rsidRPr="005038BB">
                    <w:rPr>
                      <w:rFonts w:cs="Calibri"/>
                      <w:sz w:val="36"/>
                      <w:highlight w:val="black"/>
                    </w:rPr>
                    <w:t>.</w:t>
                  </w:r>
                </w:p>
                <w:p w:rsidR="00B03597" w:rsidRPr="001F72A4" w:rsidRDefault="00B03597" w:rsidP="001F72A4">
                  <w:pPr>
                    <w:spacing w:after="120" w:line="240" w:lineRule="auto"/>
                    <w:rPr>
                      <w:rFonts w:cs="Calibri"/>
                    </w:rPr>
                  </w:pPr>
                  <w:r w:rsidRPr="001F72A4">
                    <w:rPr>
                      <w:rFonts w:eastAsia="MS Mincho" w:cs="MS Mincho"/>
                    </w:rPr>
                    <w:t>❶</w:t>
                  </w:r>
                  <w:r w:rsidR="001F72A4">
                    <w:rPr>
                      <w:rFonts w:eastAsia="MS Mincho" w:cs="MS Mincho"/>
                    </w:rPr>
                    <w:t xml:space="preserve"> </w:t>
                  </w:r>
                  <w:r w:rsidR="00AD5388">
                    <w:t>Call for help. I</w:t>
                  </w:r>
                  <w:r w:rsidRPr="001F72A4">
                    <w:rPr>
                      <w:rFonts w:cs="Calibri"/>
                    </w:rPr>
                    <w:t>nform</w:t>
                  </w:r>
                  <w:r w:rsidRPr="001F72A4">
                    <w:t xml:space="preserve"> th</w:t>
                  </w:r>
                  <w:r w:rsidR="00AD5388">
                    <w:t>eatre team of problem. Measure and</w:t>
                  </w:r>
                  <w:r w:rsidRPr="001F72A4">
                    <w:t xml:space="preserve"> record </w:t>
                  </w:r>
                  <w:r w:rsidRPr="001F72A4">
                    <w:rPr>
                      <w:u w:val="single"/>
                    </w:rPr>
                    <w:t>core</w:t>
                  </w:r>
                  <w:r w:rsidRPr="001F72A4">
                    <w:t xml:space="preserve"> temperature</w:t>
                  </w:r>
                  <w:r w:rsidR="001F72A4" w:rsidRPr="001F72A4">
                    <w:t>.</w:t>
                  </w:r>
                </w:p>
                <w:p w:rsidR="00B03597" w:rsidRPr="001F72A4" w:rsidRDefault="00B03597" w:rsidP="001F72A4">
                  <w:pPr>
                    <w:pStyle w:val="FrameContents"/>
                    <w:spacing w:after="120" w:line="240" w:lineRule="auto"/>
                  </w:pPr>
                  <w:r w:rsidRPr="001F72A4">
                    <w:rPr>
                      <w:rFonts w:eastAsia="MS Mincho" w:cs="MS Mincho"/>
                    </w:rPr>
                    <w:t>❷</w:t>
                  </w:r>
                  <w:r w:rsidRPr="001F72A4">
                    <w:t xml:space="preserve"> Remove cause of hyperthermia including any insulation and heating </w:t>
                  </w:r>
                  <w:r w:rsidR="0018322F" w:rsidRPr="001F72A4">
                    <w:t>devices.</w:t>
                  </w:r>
                </w:p>
                <w:p w:rsidR="00B03597" w:rsidRPr="001F72A4" w:rsidRDefault="00B03597" w:rsidP="001F72A4">
                  <w:pPr>
                    <w:pStyle w:val="FrameContents"/>
                    <w:spacing w:after="120" w:line="240" w:lineRule="auto"/>
                  </w:pPr>
                  <w:r w:rsidRPr="001F72A4">
                    <w:rPr>
                      <w:rFonts w:eastAsia="MS Mincho" w:cs="MS Mincho"/>
                    </w:rPr>
                    <w:t>❸</w:t>
                  </w:r>
                  <w:r w:rsidRPr="001F72A4">
                    <w:t xml:space="preserve"> Make an initial diagnosis of the cause as this affects further management (Box A)</w:t>
                  </w:r>
                  <w:r w:rsidR="001F72A4" w:rsidRPr="001F72A4">
                    <w:t>:</w:t>
                  </w:r>
                </w:p>
                <w:p w:rsidR="00B03597" w:rsidRPr="001F72A4" w:rsidRDefault="00B03597" w:rsidP="001F72A4">
                  <w:pPr>
                    <w:pStyle w:val="ListParagraph"/>
                    <w:numPr>
                      <w:ilvl w:val="0"/>
                      <w:numId w:val="10"/>
                    </w:numPr>
                    <w:suppressAutoHyphens/>
                    <w:spacing w:after="120" w:line="240" w:lineRule="auto"/>
                    <w:ind w:left="714" w:hanging="357"/>
                  </w:pPr>
                  <w:r w:rsidRPr="001F72A4">
                    <w:t xml:space="preserve">Actively maintained fever (typically cold peripheries, </w:t>
                  </w:r>
                  <w:proofErr w:type="spellStart"/>
                  <w:r w:rsidRPr="001F72A4">
                    <w:t>vasoconstricted</w:t>
                  </w:r>
                  <w:proofErr w:type="spellEnd"/>
                  <w:r w:rsidRPr="001F72A4">
                    <w:t>) OR</w:t>
                  </w:r>
                </w:p>
                <w:p w:rsidR="00B03597" w:rsidRPr="001F72A4" w:rsidRDefault="00B03597" w:rsidP="001F72A4">
                  <w:pPr>
                    <w:pStyle w:val="ListParagraph"/>
                    <w:numPr>
                      <w:ilvl w:val="0"/>
                      <w:numId w:val="10"/>
                    </w:numPr>
                    <w:suppressAutoHyphens/>
                    <w:spacing w:after="120" w:line="240" w:lineRule="auto"/>
                    <w:ind w:left="714" w:hanging="357"/>
                  </w:pPr>
                  <w:r w:rsidRPr="001F72A4">
                    <w:t>Non-febrile hyperthermia (typically warm peripheries, vasodilated)</w:t>
                  </w:r>
                </w:p>
                <w:p w:rsidR="00B03597" w:rsidRPr="001F72A4" w:rsidRDefault="00487697" w:rsidP="001F72A4">
                  <w:pPr>
                    <w:pStyle w:val="ListParagraph"/>
                    <w:numPr>
                      <w:ilvl w:val="0"/>
                      <w:numId w:val="10"/>
                    </w:numPr>
                    <w:suppressAutoHyphens/>
                    <w:spacing w:after="120" w:line="240" w:lineRule="auto"/>
                    <w:ind w:left="714" w:hanging="357"/>
                  </w:pPr>
                  <w:r w:rsidRPr="001F72A4">
                    <w:t>Suspect m</w:t>
                  </w:r>
                  <w:r w:rsidR="00B03597" w:rsidRPr="001F72A4">
                    <w:t>alignant hyperthermia</w:t>
                  </w:r>
                  <w:r w:rsidR="00B03597" w:rsidRPr="001F72A4">
                    <w:rPr>
                      <w:rFonts w:cs="Calibri"/>
                    </w:rPr>
                    <w:t xml:space="preserve"> </w:t>
                  </w:r>
                  <w:r w:rsidRPr="001F72A4">
                    <w:rPr>
                      <w:rFonts w:cs="Calibri"/>
                    </w:rPr>
                    <w:t xml:space="preserve">crisis </w:t>
                  </w:r>
                  <w:r w:rsidR="00B03597" w:rsidRPr="001F72A4">
                    <w:rPr>
                      <w:rFonts w:cs="Calibri"/>
                    </w:rPr>
                    <w:t>or neuroleptic malignant syndrome</w:t>
                  </w:r>
                  <w:r w:rsidR="00B03597" w:rsidRPr="001F72A4">
                    <w:t>?</w:t>
                  </w:r>
                  <w:r w:rsidR="00B03597" w:rsidRPr="001F72A4">
                    <w:rPr>
                      <w:rFonts w:cs="Calibri"/>
                    </w:rPr>
                    <w:t xml:space="preserve"> </w:t>
                  </w:r>
                  <w:r w:rsidRPr="001F72A4">
                    <w:rPr>
                      <w:rFonts w:cs="Calibri"/>
                    </w:rPr>
                    <w:t>(</w:t>
                  </w:r>
                  <w:r w:rsidR="00B03597" w:rsidRPr="001F72A4">
                    <w:rPr>
                      <w:rFonts w:cs="Calibri"/>
                      <w:b/>
                    </w:rPr>
                    <w:t>→ </w:t>
                  </w:r>
                  <w:r w:rsidR="0018322F">
                    <w:rPr>
                      <w:b/>
                    </w:rPr>
                    <w:t>3-8</w:t>
                  </w:r>
                  <w:r w:rsidRPr="001F72A4">
                    <w:t>)</w:t>
                  </w:r>
                </w:p>
                <w:p w:rsidR="00B03597" w:rsidRPr="001F72A4" w:rsidRDefault="00A33BB6" w:rsidP="001F72A4">
                  <w:pPr>
                    <w:pStyle w:val="FrameContents"/>
                    <w:spacing w:after="120" w:line="240" w:lineRule="auto"/>
                  </w:pPr>
                  <w:r w:rsidRPr="001F72A4">
                    <w:rPr>
                      <w:rFonts w:eastAsia="MS Mincho" w:cs="MS Mincho"/>
                    </w:rPr>
                    <w:t xml:space="preserve">❹ </w:t>
                  </w:r>
                  <w:r w:rsidR="001F72A4" w:rsidRPr="001F72A4">
                    <w:t>Start active cooling WITH CAUTION</w:t>
                  </w:r>
                  <w:r w:rsidR="00B03597" w:rsidRPr="001F72A4">
                    <w:t xml:space="preserve"> if core temp ≥ 39</w:t>
                  </w:r>
                  <w:r w:rsidR="0004068D" w:rsidRPr="001F72A4">
                    <w:rPr>
                      <w:vertAlign w:val="superscript"/>
                    </w:rPr>
                    <w:t>o</w:t>
                  </w:r>
                  <w:r w:rsidR="00B03597" w:rsidRPr="001F72A4">
                    <w:t>C (stop once below):</w:t>
                  </w:r>
                </w:p>
                <w:p w:rsidR="00B03597" w:rsidRPr="001F72A4" w:rsidRDefault="00B03597" w:rsidP="001F72A4">
                  <w:pPr>
                    <w:pStyle w:val="ListParagraph"/>
                    <w:numPr>
                      <w:ilvl w:val="0"/>
                      <w:numId w:val="11"/>
                    </w:numPr>
                    <w:suppressAutoHyphens/>
                    <w:spacing w:after="120" w:line="240" w:lineRule="auto"/>
                    <w:ind w:left="714" w:hanging="357"/>
                  </w:pPr>
                  <w:r w:rsidRPr="001F72A4">
                    <w:t>Reduce the operating room ambient temperature</w:t>
                  </w:r>
                  <w:r w:rsidR="006462E5">
                    <w:t>.</w:t>
                  </w:r>
                </w:p>
                <w:p w:rsidR="00B03597" w:rsidRPr="001F72A4" w:rsidRDefault="00B03597" w:rsidP="001F72A4">
                  <w:pPr>
                    <w:pStyle w:val="ListParagraph"/>
                    <w:numPr>
                      <w:ilvl w:val="0"/>
                      <w:numId w:val="11"/>
                    </w:numPr>
                    <w:suppressAutoHyphens/>
                    <w:spacing w:after="120" w:line="240" w:lineRule="auto"/>
                    <w:ind w:left="714" w:hanging="357"/>
                  </w:pPr>
                  <w:r w:rsidRPr="001F72A4">
                    <w:t>Cooling jackets or blankets</w:t>
                  </w:r>
                  <w:r w:rsidR="006462E5">
                    <w:t>.</w:t>
                  </w:r>
                </w:p>
                <w:p w:rsidR="00B03597" w:rsidRPr="001F72A4" w:rsidRDefault="00B03597" w:rsidP="001F72A4">
                  <w:pPr>
                    <w:pStyle w:val="ListParagraph"/>
                    <w:numPr>
                      <w:ilvl w:val="0"/>
                      <w:numId w:val="11"/>
                    </w:numPr>
                    <w:suppressAutoHyphens/>
                    <w:spacing w:after="120" w:line="240" w:lineRule="auto"/>
                    <w:ind w:left="714" w:hanging="357"/>
                  </w:pPr>
                  <w:r w:rsidRPr="001F72A4">
                    <w:t>Ice packing in groin, axillae and anterior neck</w:t>
                  </w:r>
                  <w:r w:rsidR="006462E5">
                    <w:t>.</w:t>
                  </w:r>
                </w:p>
                <w:p w:rsidR="00B03597" w:rsidRPr="001F72A4" w:rsidRDefault="00B03597" w:rsidP="001F72A4">
                  <w:pPr>
                    <w:pStyle w:val="ListParagraph"/>
                    <w:numPr>
                      <w:ilvl w:val="0"/>
                      <w:numId w:val="11"/>
                    </w:numPr>
                    <w:suppressAutoHyphens/>
                    <w:spacing w:after="120" w:line="240" w:lineRule="auto"/>
                    <w:ind w:left="714" w:hanging="357"/>
                  </w:pPr>
                  <w:r w:rsidRPr="001F72A4">
                    <w:t>Bladder, gastric or peritoneal lavage with boluses 10</w:t>
                  </w:r>
                  <w:r w:rsidR="009B65C6" w:rsidRPr="001F72A4">
                    <w:t xml:space="preserve"> ml.</w:t>
                  </w:r>
                  <w:r w:rsidRPr="001F72A4">
                    <w:t>kg</w:t>
                  </w:r>
                  <w:r w:rsidR="009B65C6" w:rsidRPr="001F72A4">
                    <w:rPr>
                      <w:vertAlign w:val="superscript"/>
                    </w:rPr>
                    <w:t>-1</w:t>
                  </w:r>
                  <w:r w:rsidRPr="001F72A4">
                    <w:t xml:space="preserve"> iced water</w:t>
                  </w:r>
                  <w:r w:rsidR="006462E5">
                    <w:t>.</w:t>
                  </w:r>
                </w:p>
                <w:p w:rsidR="00B03597" w:rsidRPr="001F72A4" w:rsidRDefault="00A33BB6" w:rsidP="001F72A4">
                  <w:pPr>
                    <w:pStyle w:val="FrameContents"/>
                    <w:spacing w:after="120" w:line="240" w:lineRule="auto"/>
                  </w:pPr>
                  <w:r w:rsidRPr="001F72A4">
                    <w:rPr>
                      <w:rFonts w:eastAsia="MS Mincho" w:cs="MS Mincho"/>
                    </w:rPr>
                    <w:t xml:space="preserve">❺ </w:t>
                  </w:r>
                  <w:r w:rsidR="00B03597" w:rsidRPr="001F72A4">
                    <w:t>Give benzodiazepines to t</w:t>
                  </w:r>
                  <w:r w:rsidR="006462E5">
                    <w:t xml:space="preserve">reat shivering and consider </w:t>
                  </w:r>
                  <w:r w:rsidR="00B03597" w:rsidRPr="001F72A4">
                    <w:t>tracheal intubation and muscle paralysis if core temperature ≥ 40</w:t>
                  </w:r>
                  <w:r w:rsidR="0004068D" w:rsidRPr="001F72A4">
                    <w:rPr>
                      <w:vertAlign w:val="superscript"/>
                    </w:rPr>
                    <w:t>o</w:t>
                  </w:r>
                  <w:r w:rsidR="00B03597" w:rsidRPr="001F72A4">
                    <w:t>C</w:t>
                  </w:r>
                </w:p>
                <w:p w:rsidR="00B03597" w:rsidRPr="001F72A4" w:rsidRDefault="00A33BB6" w:rsidP="001F72A4">
                  <w:pPr>
                    <w:pStyle w:val="FrameContents"/>
                    <w:spacing w:after="120" w:line="240" w:lineRule="auto"/>
                  </w:pPr>
                  <w:r w:rsidRPr="001F72A4">
                    <w:rPr>
                      <w:rFonts w:eastAsia="MS Mincho" w:cs="MS Mincho"/>
                    </w:rPr>
                    <w:t xml:space="preserve">❻ </w:t>
                  </w:r>
                  <w:r w:rsidR="00AD5388">
                    <w:t>If fever, give anti</w:t>
                  </w:r>
                  <w:r w:rsidR="00B03597" w:rsidRPr="001F72A4">
                    <w:t>pyretics such as paracetamol and treat underlying cause if known</w:t>
                  </w:r>
                  <w:r w:rsidR="006462E5">
                    <w:t>.</w:t>
                  </w:r>
                </w:p>
                <w:p w:rsidR="00B03597" w:rsidRPr="001F72A4" w:rsidRDefault="00A33BB6" w:rsidP="001F72A4">
                  <w:pPr>
                    <w:spacing w:after="120" w:line="240" w:lineRule="auto"/>
                    <w:rPr>
                      <w:rFonts w:cs="Calibri"/>
                      <w:b/>
                    </w:rPr>
                  </w:pPr>
                  <w:r w:rsidRPr="001F72A4">
                    <w:rPr>
                      <w:rFonts w:eastAsia="MS Mincho" w:cs="MS Mincho"/>
                    </w:rPr>
                    <w:t xml:space="preserve">❼ </w:t>
                  </w:r>
                  <w:r w:rsidR="00B03597" w:rsidRPr="001F72A4">
                    <w:rPr>
                      <w:rFonts w:cs="Calibri"/>
                    </w:rPr>
                    <w:t>Give chlorpromazine if serotonin syndrome is suspected (Box B)</w:t>
                  </w:r>
                </w:p>
                <w:p w:rsidR="00B03597" w:rsidRPr="001F72A4" w:rsidRDefault="00A33BB6" w:rsidP="001F72A4">
                  <w:pPr>
                    <w:pStyle w:val="FrameContents"/>
                    <w:spacing w:after="120" w:line="240" w:lineRule="auto"/>
                  </w:pPr>
                  <w:r w:rsidRPr="001F72A4">
                    <w:rPr>
                      <w:rFonts w:eastAsia="MS Mincho" w:cs="MS Mincho"/>
                    </w:rPr>
                    <w:t xml:space="preserve">❽ </w:t>
                  </w:r>
                  <w:r w:rsidR="00B03597" w:rsidRPr="001F72A4">
                    <w:t>Monitor and manage life-threatening complications especially:</w:t>
                  </w:r>
                </w:p>
                <w:p w:rsidR="00B03597" w:rsidRPr="001F72A4" w:rsidRDefault="00B03597" w:rsidP="00BD0D08">
                  <w:pPr>
                    <w:pStyle w:val="FrameContents"/>
                    <w:numPr>
                      <w:ilvl w:val="0"/>
                      <w:numId w:val="18"/>
                    </w:numPr>
                    <w:spacing w:after="0" w:line="240" w:lineRule="auto"/>
                    <w:ind w:left="714" w:hanging="357"/>
                  </w:pPr>
                  <w:r w:rsidRPr="001F72A4">
                    <w:rPr>
                      <w:rFonts w:cs="Arial"/>
                    </w:rPr>
                    <w:t>Hyperkalaemia, hypoglycaemia, acidosis</w:t>
                  </w:r>
                </w:p>
                <w:p w:rsidR="00B03597" w:rsidRPr="001F72A4" w:rsidRDefault="009B65C6" w:rsidP="00BD0D08">
                  <w:pPr>
                    <w:pStyle w:val="FrameContents"/>
                    <w:numPr>
                      <w:ilvl w:val="0"/>
                      <w:numId w:val="18"/>
                    </w:numPr>
                    <w:spacing w:after="0" w:line="240" w:lineRule="auto"/>
                    <w:ind w:left="714" w:hanging="357"/>
                    <w:rPr>
                      <w:rFonts w:cs="Arial"/>
                    </w:rPr>
                  </w:pPr>
                  <w:r w:rsidRPr="001F72A4">
                    <w:rPr>
                      <w:rFonts w:cs="Arial"/>
                    </w:rPr>
                    <w:t xml:space="preserve">Hypotension </w:t>
                  </w:r>
                  <w:r w:rsidRPr="001F72A4">
                    <w:rPr>
                      <w:rFonts w:cs="Arial"/>
                      <w:b/>
                    </w:rPr>
                    <w:t>(</w:t>
                  </w:r>
                  <w:r w:rsidR="00487697" w:rsidRPr="001F72A4">
                    <w:rPr>
                      <w:rFonts w:cs="Arial"/>
                      <w:b/>
                    </w:rPr>
                    <w:t>→</w:t>
                  </w:r>
                  <w:r w:rsidRPr="001F72A4">
                    <w:rPr>
                      <w:rFonts w:cs="Arial"/>
                      <w:b/>
                    </w:rPr>
                    <w:t xml:space="preserve"> </w:t>
                  </w:r>
                  <w:r w:rsidR="0018322F">
                    <w:rPr>
                      <w:rFonts w:cs="Arial"/>
                      <w:b/>
                    </w:rPr>
                    <w:t>2-4</w:t>
                  </w:r>
                  <w:r w:rsidRPr="001F72A4">
                    <w:rPr>
                      <w:rFonts w:cs="Arial"/>
                      <w:b/>
                    </w:rPr>
                    <w:t>)</w:t>
                  </w:r>
                  <w:r w:rsidRPr="001F72A4">
                    <w:rPr>
                      <w:rFonts w:cs="Arial"/>
                    </w:rPr>
                    <w:t xml:space="preserve">, </w:t>
                  </w:r>
                  <w:r w:rsidR="00B03597" w:rsidRPr="001F72A4">
                    <w:rPr>
                      <w:rFonts w:cs="Arial"/>
                    </w:rPr>
                    <w:t>malignant hypertension</w:t>
                  </w:r>
                </w:p>
                <w:p w:rsidR="00B03597" w:rsidRPr="001F72A4" w:rsidRDefault="00B03597" w:rsidP="00BD0D08">
                  <w:pPr>
                    <w:pStyle w:val="FrameContents"/>
                    <w:numPr>
                      <w:ilvl w:val="0"/>
                      <w:numId w:val="18"/>
                    </w:numPr>
                    <w:spacing w:after="0" w:line="240" w:lineRule="auto"/>
                    <w:ind w:left="714" w:hanging="357"/>
                  </w:pPr>
                  <w:r w:rsidRPr="001F72A4">
                    <w:t>Altered conscious level, convulsions</w:t>
                  </w:r>
                </w:p>
                <w:p w:rsidR="00B03597" w:rsidRPr="001F72A4" w:rsidRDefault="00AD5388" w:rsidP="00BD0D08">
                  <w:pPr>
                    <w:pStyle w:val="NormalWeb"/>
                    <w:numPr>
                      <w:ilvl w:val="0"/>
                      <w:numId w:val="18"/>
                    </w:numPr>
                    <w:spacing w:before="0" w:after="0" w:line="240" w:lineRule="auto"/>
                    <w:ind w:left="714" w:hanging="357"/>
                  </w:pPr>
                  <w:r>
                    <w:t>Coagulopathy and disseminated intravascular coagulation</w:t>
                  </w:r>
                </w:p>
              </w:txbxContent>
            </v:textbox>
          </v:shape>
        </w:pict>
      </w:r>
      <w:r w:rsidR="0048128C" w:rsidRPr="007B1D53">
        <w:rPr>
          <w:noProof/>
          <w:color w:val="A6A6A6"/>
          <w:sz w:val="56"/>
          <w:lang w:eastAsia="en-GB"/>
        </w:rPr>
        <w:t xml:space="preserve"> </w:t>
      </w:r>
    </w:p>
    <w:p w:rsidR="0048128C" w:rsidRDefault="00DE6BD5">
      <w:r>
        <w:rPr>
          <w:noProof/>
        </w:rPr>
        <w:pict>
          <v:shape id="_x0000_s1032" type="#_x0000_t202" style="position:absolute;margin-left:108pt;margin-top:537pt;width:650.5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" filled="f" stroked="f">
            <v:textbox style="mso-next-textbox:#_x0000_s1032">
              <w:txbxContent>
                <w:p w:rsidR="00267A99" w:rsidRPr="00A070F5" w:rsidRDefault="00267A99" w:rsidP="00267A99">
                  <w:pPr>
                    <w:spacing w:after="0"/>
                    <w:jc w:val="center"/>
                    <w:rPr>
                      <w:sz w:val="16"/>
                      <w:szCs w:val="18"/>
                    </w:rPr>
                  </w:pPr>
                  <w:r w:rsidRPr="00A070F5">
                    <w:rPr>
                      <w:b/>
                      <w:bCs/>
                      <w:sz w:val="20"/>
                    </w:rPr>
                    <w:t>A</w:t>
                  </w:r>
                  <w:r>
                    <w:rPr>
                      <w:b/>
                      <w:bCs/>
                      <w:sz w:val="20"/>
                    </w:rPr>
                    <w:t>ssociation of Anaesthetists 2017</w:t>
                  </w:r>
                  <w:r w:rsidRPr="00A070F5">
                    <w:rPr>
                      <w:b/>
                      <w:bCs/>
                      <w:sz w:val="20"/>
                    </w:rPr>
                    <w:t xml:space="preserve"> </w:t>
                  </w:r>
                  <w:hyperlink r:id="rId7" w:history="1">
                    <w:r w:rsidRPr="00A070F5">
                      <w:rPr>
                        <w:rStyle w:val="Hyperlink"/>
                        <w:b/>
                        <w:bCs/>
                        <w:sz w:val="20"/>
                      </w:rPr>
                      <w:t>www.aagbi.org/qrh</w:t>
                    </w:r>
                  </w:hyperlink>
                  <w:r w:rsidRPr="00A070F5">
                    <w:rPr>
                      <w:b/>
                      <w:bCs/>
                      <w:sz w:val="20"/>
                    </w:rPr>
                    <w:t xml:space="preserve"> </w:t>
                  </w:r>
                  <w:r w:rsidRPr="00A070F5">
                    <w:rPr>
                      <w:sz w:val="16"/>
                      <w:szCs w:val="18"/>
                    </w:rPr>
                    <w:t xml:space="preserve">Subject to Creative Commons License CC BY-NC-SA 4.0. </w:t>
                  </w:r>
                </w:p>
                <w:p w:rsidR="00267A99" w:rsidRPr="00A070F5" w:rsidRDefault="00267A99" w:rsidP="00267A99">
                  <w:pPr>
                    <w:spacing w:after="0"/>
                    <w:jc w:val="center"/>
                    <w:rPr>
                      <w:b/>
                      <w:bCs/>
                      <w:sz w:val="16"/>
                      <w:szCs w:val="16"/>
                    </w:rPr>
                  </w:pPr>
                  <w:r w:rsidRPr="00A070F5">
                    <w:rPr>
                      <w:sz w:val="16"/>
                      <w:szCs w:val="16"/>
                    </w:rPr>
                    <w:t>You may distribute original version or adapt for yourself and distribute with acknowledgement of source. You may not use for commercial purposes. Visit website for details</w:t>
                  </w:r>
                  <w:r>
                    <w:rPr>
                      <w:sz w:val="16"/>
                      <w:szCs w:val="16"/>
                    </w:rPr>
                    <w:t>.</w:t>
                  </w:r>
                </w:p>
              </w:txbxContent>
            </v:textbox>
          </v:shape>
        </w:pict>
      </w:r>
    </w:p>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48128C" w:rsidP="00042F42"/>
    <w:p w:rsidR="0048128C" w:rsidRPr="00042F42" w:rsidRDefault="00DE6BD5" w:rsidP="00042F42">
      <w:r>
        <w:rPr>
          <w:noProof/>
        </w:rPr>
        <w:pict>
          <v:shape id="_x0000_s1030" type="#_x0000_t202" style="position:absolute;margin-left:108pt;margin-top:537pt;width:650.5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CvDQIAAPk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" filled="f" stroked="f">
            <v:textbox style="mso-next-textbox:#_x0000_s1030">
              <w:txbxContent>
                <w:p w:rsidR="00267A99" w:rsidRPr="00A070F5" w:rsidRDefault="00267A99" w:rsidP="00267A99">
                  <w:pPr>
                    <w:spacing w:after="0"/>
                    <w:jc w:val="center"/>
                    <w:rPr>
                      <w:sz w:val="16"/>
                      <w:szCs w:val="18"/>
                    </w:rPr>
                  </w:pPr>
                  <w:r w:rsidRPr="00A070F5">
                    <w:rPr>
                      <w:b/>
                      <w:bCs/>
                      <w:sz w:val="20"/>
                    </w:rPr>
                    <w:t>A</w:t>
                  </w:r>
                  <w:r>
                    <w:rPr>
                      <w:b/>
                      <w:bCs/>
                      <w:sz w:val="20"/>
                    </w:rPr>
                    <w:t>ssociation of Anaesthetists 2017</w:t>
                  </w:r>
                  <w:r w:rsidRPr="00A070F5">
                    <w:rPr>
                      <w:b/>
                      <w:bCs/>
                      <w:sz w:val="20"/>
                    </w:rPr>
                    <w:t xml:space="preserve"> </w:t>
                  </w:r>
                  <w:hyperlink r:id="rId8" w:history="1">
                    <w:r w:rsidRPr="00A070F5">
                      <w:rPr>
                        <w:rStyle w:val="Hyperlink"/>
                        <w:b/>
                        <w:bCs/>
                        <w:sz w:val="20"/>
                      </w:rPr>
                      <w:t>www.aagbi.org/qrh</w:t>
                    </w:r>
                  </w:hyperlink>
                  <w:r w:rsidRPr="00A070F5">
                    <w:rPr>
                      <w:b/>
                      <w:bCs/>
                      <w:sz w:val="20"/>
                    </w:rPr>
                    <w:t xml:space="preserve"> </w:t>
                  </w:r>
                  <w:r w:rsidRPr="00A070F5">
                    <w:rPr>
                      <w:sz w:val="16"/>
                      <w:szCs w:val="18"/>
                    </w:rPr>
                    <w:t xml:space="preserve">Subject to Creative Commons License CC BY-NC-SA 4.0. </w:t>
                  </w:r>
                </w:p>
                <w:p w:rsidR="00267A99" w:rsidRPr="00A070F5" w:rsidRDefault="00267A99" w:rsidP="00267A99">
                  <w:pPr>
                    <w:spacing w:after="0"/>
                    <w:jc w:val="center"/>
                    <w:rPr>
                      <w:b/>
                      <w:bCs/>
                      <w:sz w:val="16"/>
                      <w:szCs w:val="16"/>
                    </w:rPr>
                  </w:pPr>
                  <w:r w:rsidRPr="00A070F5">
                    <w:rPr>
                      <w:sz w:val="16"/>
                      <w:szCs w:val="16"/>
                    </w:rPr>
                    <w:t>You may distribute original version or adapt for yourself and distribute with acknowledgement of source. You may not use for commercial purposes. Visit website for details</w:t>
                  </w:r>
                  <w:r>
                    <w:rPr>
                      <w:sz w:val="16"/>
                      <w:szCs w:val="16"/>
                    </w:rPr>
                    <w:t>.</w:t>
                  </w:r>
                </w:p>
              </w:txbxContent>
            </v:textbox>
          </v:shape>
        </w:pict>
      </w:r>
    </w:p>
    <w:p w:rsidR="0048128C" w:rsidRPr="00042F42" w:rsidRDefault="0048128C" w:rsidP="00042F42"/>
    <w:tbl>
      <w:tblPr>
        <w:tblpPr w:leftFromText="180" w:rightFromText="180" w:vertAnchor="text" w:horzAnchor="margin" w:tblpXSpec="right" w:tblpY="-45"/>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6298"/>
      </w:tblGrid>
      <w:tr w:rsidR="00267A99" w:rsidRPr="005038BB" w:rsidTr="00267A99">
        <w:trPr>
          <w:trHeight w:val="268"/>
        </w:trPr>
        <w:tc>
          <w:tcPr>
            <w:tcW w:w="6298" w:type="dxa"/>
            <w:shd w:val="clear" w:color="auto" w:fill="4F81BD"/>
          </w:tcPr>
          <w:p w:rsidR="00267A99" w:rsidRPr="005038BB" w:rsidRDefault="00267A99" w:rsidP="00267A99">
            <w:pPr>
              <w:spacing w:after="0" w:line="240" w:lineRule="auto"/>
              <w:rPr>
                <w:b/>
                <w:bCs/>
                <w:color w:val="FFFFFF"/>
                <w:sz w:val="20"/>
                <w:szCs w:val="20"/>
              </w:rPr>
            </w:pPr>
            <w:r w:rsidRPr="005038BB">
              <w:rPr>
                <w:b/>
                <w:bCs/>
                <w:color w:val="FFFFFF"/>
                <w:szCs w:val="20"/>
              </w:rPr>
              <w:t>Box B: CHLORPROMAZINE DOSE</w:t>
            </w:r>
          </w:p>
        </w:tc>
      </w:tr>
      <w:tr w:rsidR="00267A99" w:rsidRPr="005038BB" w:rsidTr="00267A99">
        <w:trPr>
          <w:trHeight w:val="266"/>
        </w:trPr>
        <w:tc>
          <w:tcPr>
            <w:tcW w:w="6298" w:type="dxa"/>
            <w:shd w:val="clear" w:color="auto" w:fill="FFFFFF"/>
          </w:tcPr>
          <w:p w:rsidR="00267A99" w:rsidRPr="005038BB" w:rsidRDefault="00267A99" w:rsidP="00267A99">
            <w:pPr>
              <w:spacing w:after="0" w:line="240" w:lineRule="auto"/>
              <w:rPr>
                <w:b/>
                <w:bCs/>
                <w:sz w:val="20"/>
                <w:szCs w:val="20"/>
              </w:rPr>
            </w:pPr>
            <w:r w:rsidRPr="005038BB">
              <w:rPr>
                <w:bCs/>
                <w:sz w:val="20"/>
                <w:szCs w:val="20"/>
              </w:rPr>
              <w:t>Chlorpromazine (</w:t>
            </w:r>
            <w:proofErr w:type="spellStart"/>
            <w:r w:rsidRPr="005038BB">
              <w:rPr>
                <w:bCs/>
                <w:sz w:val="20"/>
                <w:szCs w:val="20"/>
              </w:rPr>
              <w:t>Largactil</w:t>
            </w:r>
            <w:proofErr w:type="spellEnd"/>
            <w:r w:rsidRPr="005038BB">
              <w:rPr>
                <w:bCs/>
                <w:sz w:val="20"/>
                <w:szCs w:val="20"/>
              </w:rPr>
              <w:t>) 25-50</w:t>
            </w:r>
            <w:r w:rsidR="00FC1149">
              <w:rPr>
                <w:bCs/>
                <w:sz w:val="20"/>
                <w:szCs w:val="20"/>
              </w:rPr>
              <w:t xml:space="preserve"> </w:t>
            </w:r>
            <w:r w:rsidRPr="005038BB">
              <w:rPr>
                <w:bCs/>
                <w:sz w:val="20"/>
                <w:szCs w:val="20"/>
              </w:rPr>
              <w:t xml:space="preserve">mg </w:t>
            </w:r>
            <w:r w:rsidR="00AD5388">
              <w:rPr>
                <w:b/>
                <w:bCs/>
                <w:sz w:val="20"/>
                <w:szCs w:val="20"/>
              </w:rPr>
              <w:t>i.m.</w:t>
            </w:r>
            <w:bookmarkStart w:id="0" w:name="_GoBack"/>
            <w:bookmarkEnd w:id="0"/>
            <w:r w:rsidRPr="005038BB">
              <w:rPr>
                <w:bCs/>
                <w:sz w:val="20"/>
                <w:szCs w:val="20"/>
              </w:rPr>
              <w:t xml:space="preserve"> 6-8 hourly. Caution in elderly.</w:t>
            </w:r>
          </w:p>
        </w:tc>
      </w:tr>
    </w:tbl>
    <w:p w:rsidR="0048128C" w:rsidRDefault="00DE6BD5" w:rsidP="00042F42">
      <w:r>
        <w:rPr>
          <w:noProof/>
        </w:rPr>
        <w:pict>
          <v:shape id="_x0000_s1050" type="#_x0000_t202" style="position:absolute;margin-left:12.75pt;margin-top:22.9pt;width:664.05pt;height:50.4pt;z-index:251664896;visibility:visible;mso-wrap-distance-left:9pt;mso-wrap-distance-top:0;mso-wrap-distance-right:9pt;mso-wrap-distance-bottom:0;mso-position-horizontal-relative:text;mso-position-vertical-relative:text;mso-width-relative:margin;mso-height-relative:margin;v-text-anchor:top" stroked="f">
            <v:textbox style="mso-next-textbox:#_x0000_s1050">
              <w:txbxContent>
                <w:p w:rsidR="00FA3AA0" w:rsidRPr="00FA3AA0" w:rsidRDefault="0099246C" w:rsidP="00DA3E62">
                  <w:pPr>
                    <w:spacing w:after="0"/>
                    <w:jc w:val="center"/>
                    <w:rPr>
                      <w:b/>
                      <w:bCs/>
                      <w:sz w:val="16"/>
                      <w:szCs w:val="16"/>
                    </w:rPr>
                  </w:pPr>
                  <w:r>
                    <w:rPr>
                      <w:b/>
                      <w:bCs/>
                      <w:sz w:val="16"/>
                      <w:szCs w:val="16"/>
                    </w:rPr>
                    <w:t>The Association Of Anaesthetists of Great Britain &amp; Ireland</w:t>
                  </w:r>
                  <w:r w:rsidR="000940FC">
                    <w:rPr>
                      <w:b/>
                      <w:bCs/>
                      <w:sz w:val="16"/>
                      <w:szCs w:val="16"/>
                    </w:rPr>
                    <w:t xml:space="preserve"> </w:t>
                  </w:r>
                  <w:r w:rsidR="000940FC">
                    <w:rPr>
                      <w:b/>
                      <w:bCs/>
                      <w:sz w:val="16"/>
                      <w:szCs w:val="16"/>
                    </w:rPr>
                    <w:t>2018</w:t>
                  </w:r>
                  <w:r w:rsidR="00FA3AA0">
                    <w:rPr>
                      <w:b/>
                      <w:bCs/>
                      <w:sz w:val="16"/>
                      <w:szCs w:val="16"/>
                    </w:rPr>
                    <w:t xml:space="preserve">. </w:t>
                  </w:r>
                  <w:r w:rsidR="00FA3AA0">
                    <w:rPr>
                      <w:b/>
                      <w:bCs/>
                      <w:color w:val="0000FF"/>
                      <w:sz w:val="16"/>
                      <w:szCs w:val="16"/>
                      <w:u w:val="single"/>
                    </w:rPr>
                    <w:t>www.aagbi.org/qrh</w:t>
                  </w:r>
                  <w:r w:rsidR="00FA3AA0">
                    <w:rPr>
                      <w:b/>
                      <w:bCs/>
                      <w:sz w:val="16"/>
                      <w:szCs w:val="16"/>
                    </w:rPr>
                    <w:t xml:space="preserve"> </w:t>
                  </w:r>
                  <w:r w:rsidR="00FA3AA0">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7" type="#_x0000_t202" style="position:absolute;margin-left:732.4pt;margin-top:44.05pt;width:57.75pt;height:36.8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" stroked="f">
            <v:textbox style="mso-next-textbox:#_x0000_s1027">
              <w:txbxContent>
                <w:p w:rsidR="00B03597" w:rsidRPr="005038BB" w:rsidRDefault="0018322F" w:rsidP="00003411">
                  <w:pPr>
                    <w:jc w:val="center"/>
                    <w:rPr>
                      <w:color w:val="808080"/>
                      <w:sz w:val="48"/>
                    </w:rPr>
                  </w:pPr>
                  <w:r>
                    <w:rPr>
                      <w:color w:val="808080"/>
                      <w:sz w:val="48"/>
                    </w:rPr>
                    <w:t>2-8</w:t>
                  </w:r>
                </w:p>
              </w:txbxContent>
            </v:textbox>
          </v:shape>
        </w:pict>
      </w:r>
      <w:r>
        <w:rPr>
          <w:noProof/>
        </w:rPr>
        <w:pict>
          <v:shape id="_x0000_s1031" type="#_x0000_t202" style="position:absolute;margin-left:108pt;margin-top:537pt;width:650.5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oBDQIAAPkDAAAOAAAAZHJzL2Uyb0RvYy54bWysU9tu2zAMfR+wfxD0vjjxkrQ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" filled="f" stroked="f">
            <v:textbox style="mso-next-textbox:#_x0000_s1031">
              <w:txbxContent>
                <w:p w:rsidR="00267A99" w:rsidRPr="00A070F5" w:rsidRDefault="00267A99" w:rsidP="00267A99">
                  <w:pPr>
                    <w:spacing w:after="0"/>
                    <w:jc w:val="center"/>
                    <w:rPr>
                      <w:sz w:val="16"/>
                      <w:szCs w:val="18"/>
                    </w:rPr>
                  </w:pPr>
                  <w:r w:rsidRPr="00A070F5">
                    <w:rPr>
                      <w:b/>
                      <w:bCs/>
                      <w:sz w:val="20"/>
                    </w:rPr>
                    <w:t>A</w:t>
                  </w:r>
                  <w:r>
                    <w:rPr>
                      <w:b/>
                      <w:bCs/>
                      <w:sz w:val="20"/>
                    </w:rPr>
                    <w:t>ssociation of Anaesthetists 2017</w:t>
                  </w:r>
                  <w:r w:rsidRPr="00A070F5">
                    <w:rPr>
                      <w:b/>
                      <w:bCs/>
                      <w:sz w:val="20"/>
                    </w:rPr>
                    <w:t xml:space="preserve"> </w:t>
                  </w:r>
                  <w:hyperlink r:id="rId9" w:history="1">
                    <w:r w:rsidRPr="00A070F5">
                      <w:rPr>
                        <w:rStyle w:val="Hyperlink"/>
                        <w:b/>
                        <w:bCs/>
                        <w:sz w:val="20"/>
                      </w:rPr>
                      <w:t>www.aagbi.org/qrh</w:t>
                    </w:r>
                  </w:hyperlink>
                  <w:r w:rsidRPr="00A070F5">
                    <w:rPr>
                      <w:b/>
                      <w:bCs/>
                      <w:sz w:val="20"/>
                    </w:rPr>
                    <w:t xml:space="preserve"> </w:t>
                  </w:r>
                  <w:r w:rsidRPr="00A070F5">
                    <w:rPr>
                      <w:sz w:val="16"/>
                      <w:szCs w:val="18"/>
                    </w:rPr>
                    <w:t xml:space="preserve">Subject to Creative Commons License CC BY-NC-SA 4.0. </w:t>
                  </w:r>
                </w:p>
                <w:p w:rsidR="00267A99" w:rsidRPr="00A070F5" w:rsidRDefault="00267A99" w:rsidP="00267A99">
                  <w:pPr>
                    <w:spacing w:after="0"/>
                    <w:jc w:val="center"/>
                    <w:rPr>
                      <w:b/>
                      <w:bCs/>
                      <w:sz w:val="16"/>
                      <w:szCs w:val="16"/>
                    </w:rPr>
                  </w:pPr>
                  <w:r w:rsidRPr="00A070F5">
                    <w:rPr>
                      <w:sz w:val="16"/>
                      <w:szCs w:val="16"/>
                    </w:rPr>
                    <w:t>You may distribute original version or adapt for yourself and distribute with acknowledgement of source. You may not use for commercial purposes. Visit website for details</w:t>
                  </w:r>
                  <w:r>
                    <w:rPr>
                      <w:sz w:val="16"/>
                      <w:szCs w:val="16"/>
                    </w:rPr>
                    <w:t>.</w:t>
                  </w:r>
                </w:p>
              </w:txbxContent>
            </v:textbox>
          </v:shape>
        </w:pict>
      </w:r>
      <w:r>
        <w:rPr>
          <w:noProof/>
        </w:rPr>
        <w:pict>
          <v:shape id="_x0000_s1029" type="#_x0000_t202" style="position:absolute;margin-left:108pt;margin-top:537pt;width:650.5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" filled="f" stroked="f">
            <v:textbox style="mso-next-textbox:#_x0000_s1029">
              <w:txbxContent>
                <w:p w:rsidR="00267A99" w:rsidRPr="00A070F5" w:rsidRDefault="00267A99" w:rsidP="00267A99">
                  <w:pPr>
                    <w:spacing w:after="0"/>
                    <w:jc w:val="center"/>
                    <w:rPr>
                      <w:sz w:val="16"/>
                      <w:szCs w:val="18"/>
                    </w:rPr>
                  </w:pPr>
                  <w:r w:rsidRPr="00A070F5">
                    <w:rPr>
                      <w:b/>
                      <w:bCs/>
                      <w:sz w:val="20"/>
                    </w:rPr>
                    <w:t>A</w:t>
                  </w:r>
                  <w:r>
                    <w:rPr>
                      <w:b/>
                      <w:bCs/>
                      <w:sz w:val="20"/>
                    </w:rPr>
                    <w:t>ssociation of Anaesthetists 2017</w:t>
                  </w:r>
                  <w:r w:rsidRPr="00A070F5">
                    <w:rPr>
                      <w:b/>
                      <w:bCs/>
                      <w:sz w:val="20"/>
                    </w:rPr>
                    <w:t xml:space="preserve"> </w:t>
                  </w:r>
                  <w:hyperlink r:id="rId10" w:history="1">
                    <w:r w:rsidRPr="00A070F5">
                      <w:rPr>
                        <w:rStyle w:val="Hyperlink"/>
                        <w:b/>
                        <w:bCs/>
                        <w:sz w:val="20"/>
                      </w:rPr>
                      <w:t>www.aagbi.org/qrh</w:t>
                    </w:r>
                  </w:hyperlink>
                  <w:r w:rsidRPr="00A070F5">
                    <w:rPr>
                      <w:b/>
                      <w:bCs/>
                      <w:sz w:val="20"/>
                    </w:rPr>
                    <w:t xml:space="preserve"> </w:t>
                  </w:r>
                  <w:r w:rsidRPr="00A070F5">
                    <w:rPr>
                      <w:sz w:val="16"/>
                      <w:szCs w:val="18"/>
                    </w:rPr>
                    <w:t xml:space="preserve">Subject to Creative Commons License CC BY-NC-SA 4.0. </w:t>
                  </w:r>
                </w:p>
                <w:p w:rsidR="00267A99" w:rsidRPr="00A070F5" w:rsidRDefault="00267A99" w:rsidP="00267A99">
                  <w:pPr>
                    <w:spacing w:after="0"/>
                    <w:jc w:val="center"/>
                    <w:rPr>
                      <w:b/>
                      <w:bCs/>
                      <w:sz w:val="16"/>
                      <w:szCs w:val="16"/>
                    </w:rPr>
                  </w:pPr>
                  <w:r w:rsidRPr="00A070F5">
                    <w:rPr>
                      <w:sz w:val="16"/>
                      <w:szCs w:val="16"/>
                    </w:rPr>
                    <w:t>You may distribute original version or adapt for yourself and distribute with acknowledgement of source. You may not use for commercial purposes. Visit website for details</w:t>
                  </w:r>
                  <w:r>
                    <w:rPr>
                      <w:sz w:val="16"/>
                      <w:szCs w:val="16"/>
                    </w:rPr>
                    <w:t>.</w:t>
                  </w:r>
                </w:p>
              </w:txbxContent>
            </v:textbox>
          </v:shape>
        </w:pict>
      </w:r>
      <w:r w:rsidR="0048128C">
        <w:rPr>
          <w:noProof/>
          <w:lang w:eastAsia="en-GB"/>
        </w:rPr>
        <w:t xml:space="preserve"> </w:t>
      </w:r>
      <w:r>
        <w:rPr>
          <w:noProof/>
        </w:rPr>
        <w:pict>
          <v:shape id="_x0000_s1048" type="#_x0000_t202" style="position:absolute;margin-left:49.2pt;margin-top:551.15pt;width:669.2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" filled="f" stroked="f">
            <v:textbox>
              <w:txbxContent>
                <w:p w:rsidR="00FA3AA0" w:rsidRDefault="00FA3AA0" w:rsidP="00FA3AA0">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_x0000_s1047" type="#_x0000_t202" style="position:absolute;margin-left:49.2pt;margin-top:551.15pt;width:669.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" filled="f" stroked="f">
            <v:textbox>
              <w:txbxContent>
                <w:p w:rsidR="00FA3AA0" w:rsidRDefault="00FA3AA0" w:rsidP="00FA3AA0">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_x0000_s1045" type="#_x0000_t202" style="position:absolute;margin-left:49.2pt;margin-top:551.15pt;width:669.2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" filled="f" stroked="f">
            <v:textbox style="mso-next-textbox:#_x0000_s1045">
              <w:txbxContent>
                <w:p w:rsidR="00FA3AA0" w:rsidRDefault="00FA3AA0" w:rsidP="00FA3AA0">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_x0000_s1044" type="#_x0000_t202" style="position:absolute;margin-left:37.2pt;margin-top:543.65pt;width:669.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" filled="f" stroked="f">
            <v:textbox style="mso-next-textbox:#_x0000_s1044">
              <w:txbxContent>
                <w:p w:rsidR="00FA3AA0" w:rsidRDefault="00FA3AA0" w:rsidP="00FA3AA0">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_x0000_s1042" type="#_x0000_t202" style="position:absolute;margin-left:37.2pt;margin-top:543.65pt;width:669.2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" filled="f" stroked="f">
            <v:textbox style="mso-next-textbox:#_x0000_s1042">
              <w:txbxContent>
                <w:p w:rsidR="00BD0D08" w:rsidRDefault="00BD0D08" w:rsidP="00BD0D08">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_x0000_s1040" type="#_x0000_t202" style="position:absolute;margin-left:37.2pt;margin-top:543.65pt;width:669.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" filled="f" stroked="f">
            <v:textbox style="mso-next-textbox:#_x0000_s1040">
              <w:txbxContent>
                <w:p w:rsidR="00BD0D08" w:rsidRDefault="00BD0D08" w:rsidP="00BD0D08">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_x0000_s1039" type="#_x0000_t202" style="position:absolute;margin-left:37.2pt;margin-top:543.65pt;width:669.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" filled="f" stroked="f">
            <v:textbox style="mso-next-textbox:#_x0000_s1039">
              <w:txbxContent>
                <w:p w:rsidR="00BD0D08" w:rsidRDefault="00BD0D08" w:rsidP="00BD0D08">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rPr>
        <w:pict>
          <v:shape id="Text Box 3" o:spid="_x0000_s1038" type="#_x0000_t202" style="position:absolute;margin-left:37.2pt;margin-top:543.65pt;width:669.2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" filled="f" stroked="f">
            <v:textbox style="mso-next-textbox:#Text Box 3">
              <w:txbxContent>
                <w:p w:rsidR="00BD0D08" w:rsidRDefault="00BD0D08" w:rsidP="00BD0D08">
                  <w:pPr>
                    <w:spacing w:after="0"/>
                    <w:rPr>
                      <w:b/>
                      <w:bCs/>
                      <w:sz w:val="16"/>
                      <w:szCs w:val="16"/>
                    </w:rPr>
                  </w:pPr>
                  <w:r>
                    <w:rPr>
                      <w:b/>
                      <w:bCs/>
                      <w:sz w:val="16"/>
                      <w:szCs w:val="16"/>
                    </w:rPr>
                    <w:t xml:space="preserve">Association of Anaesthetists 2017.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p>
    <w:sectPr w:rsidR="0048128C"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5A" w:rsidRDefault="00213F5A" w:rsidP="00725899">
      <w:pPr>
        <w:spacing w:after="0" w:line="240" w:lineRule="auto"/>
      </w:pPr>
      <w:r>
        <w:separator/>
      </w:r>
    </w:p>
  </w:endnote>
  <w:endnote w:type="continuationSeparator" w:id="0">
    <w:p w:rsidR="00213F5A" w:rsidRDefault="00213F5A"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Condensed-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5A" w:rsidRDefault="00213F5A" w:rsidP="00725899">
      <w:pPr>
        <w:spacing w:after="0" w:line="240" w:lineRule="auto"/>
      </w:pPr>
      <w:r>
        <w:separator/>
      </w:r>
    </w:p>
  </w:footnote>
  <w:footnote w:type="continuationSeparator" w:id="0">
    <w:p w:rsidR="00213F5A" w:rsidRDefault="00213F5A"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9D2"/>
    <w:multiLevelType w:val="multilevel"/>
    <w:tmpl w:val="3F7CF9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
    <w:nsid w:val="1695152A"/>
    <w:multiLevelType w:val="multilevel"/>
    <w:tmpl w:val="1F601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83C7597"/>
    <w:multiLevelType w:val="multilevel"/>
    <w:tmpl w:val="3F7CF9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nsid w:val="1C7A388A"/>
    <w:multiLevelType w:val="multilevel"/>
    <w:tmpl w:val="6614A08E"/>
    <w:lvl w:ilvl="0">
      <w:start w:val="1"/>
      <w:numFmt w:val="bullet"/>
      <w:lvlText w:val="-"/>
      <w:lvlJc w:val="left"/>
      <w:pPr>
        <w:tabs>
          <w:tab w:val="num" w:pos="720"/>
        </w:tabs>
        <w:ind w:left="720" w:hanging="360"/>
      </w:pPr>
      <w:rPr>
        <w:rFonts w:ascii="Helvetica-Condensed-Light" w:hAnsi="Helvetica-Condensed-Light"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DA46059"/>
    <w:multiLevelType w:val="multilevel"/>
    <w:tmpl w:val="3F7CF9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4268CB"/>
    <w:multiLevelType w:val="multilevel"/>
    <w:tmpl w:val="1E760258"/>
    <w:lvl w:ilvl="0">
      <w:start w:val="1"/>
      <w:numFmt w:val="bullet"/>
      <w:lvlText w:val="-"/>
      <w:lvlJc w:val="left"/>
      <w:pPr>
        <w:tabs>
          <w:tab w:val="num" w:pos="720"/>
        </w:tabs>
        <w:ind w:left="720" w:hanging="360"/>
      </w:pPr>
      <w:rPr>
        <w:rFonts w:ascii="Helvetica-Condensed-Light" w:hAnsi="Helvetica-Condensed-Ligh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F49A9"/>
    <w:multiLevelType w:val="multilevel"/>
    <w:tmpl w:val="22520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A92C19"/>
    <w:multiLevelType w:val="multilevel"/>
    <w:tmpl w:val="3F7CF9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0">
    <w:nsid w:val="3C9F6973"/>
    <w:multiLevelType w:val="multilevel"/>
    <w:tmpl w:val="5F28FA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nsid w:val="3CA1224A"/>
    <w:multiLevelType w:val="multilevel"/>
    <w:tmpl w:val="3F7CF9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C534D2A"/>
    <w:multiLevelType w:val="multilevel"/>
    <w:tmpl w:val="309E6C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5">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2B26406"/>
    <w:multiLevelType w:val="multilevel"/>
    <w:tmpl w:val="0AD62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31F35DF"/>
    <w:multiLevelType w:val="multilevel"/>
    <w:tmpl w:val="3F7CF96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4B397E"/>
    <w:multiLevelType w:val="multilevel"/>
    <w:tmpl w:val="C0B0BE9E"/>
    <w:lvl w:ilvl="0">
      <w:start w:val="1"/>
      <w:numFmt w:val="bullet"/>
      <w:lvlText w:val="-"/>
      <w:lvlJc w:val="left"/>
      <w:pPr>
        <w:tabs>
          <w:tab w:val="num" w:pos="720"/>
        </w:tabs>
        <w:ind w:left="720" w:hanging="360"/>
      </w:pPr>
      <w:rPr>
        <w:rFonts w:ascii="Helvetica-Condensed-Light" w:hAnsi="Helvetica-Condensed-Ligh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6"/>
  </w:num>
  <w:num w:numId="4">
    <w:abstractNumId w:val="5"/>
  </w:num>
  <w:num w:numId="5">
    <w:abstractNumId w:val="15"/>
  </w:num>
  <w:num w:numId="6">
    <w:abstractNumId w:val="17"/>
  </w:num>
  <w:num w:numId="7">
    <w:abstractNumId w:val="12"/>
  </w:num>
  <w:num w:numId="8">
    <w:abstractNumId w:val="13"/>
  </w:num>
  <w:num w:numId="9">
    <w:abstractNumId w:val="8"/>
  </w:num>
  <w:num w:numId="10">
    <w:abstractNumId w:val="1"/>
  </w:num>
  <w:num w:numId="11">
    <w:abstractNumId w:val="18"/>
  </w:num>
  <w:num w:numId="12">
    <w:abstractNumId w:val="11"/>
  </w:num>
  <w:num w:numId="13">
    <w:abstractNumId w:val="6"/>
  </w:num>
  <w:num w:numId="14">
    <w:abstractNumId w:val="3"/>
  </w:num>
  <w:num w:numId="15">
    <w:abstractNumId w:val="21"/>
  </w:num>
  <w:num w:numId="16">
    <w:abstractNumId w:val="10"/>
  </w:num>
  <w:num w:numId="17">
    <w:abstractNumId w:val="14"/>
  </w:num>
  <w:num w:numId="18">
    <w:abstractNumId w:val="0"/>
  </w:num>
  <w:num w:numId="19">
    <w:abstractNumId w:val="9"/>
  </w:num>
  <w:num w:numId="20">
    <w:abstractNumId w:val="4"/>
  </w:num>
  <w:num w:numId="21">
    <w:abstractNumId w:val="1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48C"/>
    <w:rsid w:val="00003411"/>
    <w:rsid w:val="0004068D"/>
    <w:rsid w:val="00042F42"/>
    <w:rsid w:val="000519A7"/>
    <w:rsid w:val="000738D6"/>
    <w:rsid w:val="000940FC"/>
    <w:rsid w:val="000C0730"/>
    <w:rsid w:val="0011605F"/>
    <w:rsid w:val="00136000"/>
    <w:rsid w:val="00152A7C"/>
    <w:rsid w:val="0018322F"/>
    <w:rsid w:val="001A66A9"/>
    <w:rsid w:val="001D548C"/>
    <w:rsid w:val="001E16EC"/>
    <w:rsid w:val="001F6867"/>
    <w:rsid w:val="001F72A4"/>
    <w:rsid w:val="00213F5A"/>
    <w:rsid w:val="00240BAC"/>
    <w:rsid w:val="002519BB"/>
    <w:rsid w:val="00267A99"/>
    <w:rsid w:val="002A08BB"/>
    <w:rsid w:val="00350200"/>
    <w:rsid w:val="003C3A3D"/>
    <w:rsid w:val="003D2AAB"/>
    <w:rsid w:val="004555AC"/>
    <w:rsid w:val="0048128C"/>
    <w:rsid w:val="0048634E"/>
    <w:rsid w:val="00487697"/>
    <w:rsid w:val="004F0A9F"/>
    <w:rsid w:val="005038BB"/>
    <w:rsid w:val="005624A0"/>
    <w:rsid w:val="00566B1D"/>
    <w:rsid w:val="00575787"/>
    <w:rsid w:val="005771DC"/>
    <w:rsid w:val="00582073"/>
    <w:rsid w:val="006462E5"/>
    <w:rsid w:val="00657304"/>
    <w:rsid w:val="006745B1"/>
    <w:rsid w:val="006825C9"/>
    <w:rsid w:val="006A64A6"/>
    <w:rsid w:val="006B4119"/>
    <w:rsid w:val="006B5DDC"/>
    <w:rsid w:val="00722C69"/>
    <w:rsid w:val="00725899"/>
    <w:rsid w:val="00772FA2"/>
    <w:rsid w:val="007B1D53"/>
    <w:rsid w:val="007B5439"/>
    <w:rsid w:val="007C4D5C"/>
    <w:rsid w:val="007C62B9"/>
    <w:rsid w:val="0080746D"/>
    <w:rsid w:val="0082557B"/>
    <w:rsid w:val="008440AF"/>
    <w:rsid w:val="00861DE4"/>
    <w:rsid w:val="008C1D86"/>
    <w:rsid w:val="00912B7F"/>
    <w:rsid w:val="00914F76"/>
    <w:rsid w:val="00917AA4"/>
    <w:rsid w:val="009266E8"/>
    <w:rsid w:val="0094292D"/>
    <w:rsid w:val="0099246C"/>
    <w:rsid w:val="009B65C6"/>
    <w:rsid w:val="00A11AE0"/>
    <w:rsid w:val="00A14329"/>
    <w:rsid w:val="00A175C6"/>
    <w:rsid w:val="00A33BB6"/>
    <w:rsid w:val="00A5000C"/>
    <w:rsid w:val="00A625DF"/>
    <w:rsid w:val="00A92C08"/>
    <w:rsid w:val="00AD5388"/>
    <w:rsid w:val="00B00495"/>
    <w:rsid w:val="00B03597"/>
    <w:rsid w:val="00B07808"/>
    <w:rsid w:val="00B14617"/>
    <w:rsid w:val="00B25024"/>
    <w:rsid w:val="00B30B86"/>
    <w:rsid w:val="00B60E12"/>
    <w:rsid w:val="00B73F77"/>
    <w:rsid w:val="00BD0D08"/>
    <w:rsid w:val="00C21090"/>
    <w:rsid w:val="00C52E07"/>
    <w:rsid w:val="00C53B1D"/>
    <w:rsid w:val="00C6043B"/>
    <w:rsid w:val="00C9189B"/>
    <w:rsid w:val="00CC2DA7"/>
    <w:rsid w:val="00CC4487"/>
    <w:rsid w:val="00DA3E62"/>
    <w:rsid w:val="00DB3591"/>
    <w:rsid w:val="00DC0EA4"/>
    <w:rsid w:val="00DC75BF"/>
    <w:rsid w:val="00DE6BD5"/>
    <w:rsid w:val="00E63D8F"/>
    <w:rsid w:val="00E8664B"/>
    <w:rsid w:val="00F42426"/>
    <w:rsid w:val="00F90A44"/>
    <w:rsid w:val="00F91A4B"/>
    <w:rsid w:val="00FA3AA0"/>
    <w:rsid w:val="00FC1149"/>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1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B1D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B1D53"/>
    <w:rPr>
      <w:rFonts w:ascii="Tahoma" w:hAnsi="Tahoma" w:cs="Tahoma"/>
      <w:sz w:val="16"/>
      <w:szCs w:val="16"/>
    </w:rPr>
  </w:style>
  <w:style w:type="paragraph" w:styleId="ListParagraph">
    <w:name w:val="List Paragraph"/>
    <w:basedOn w:val="Normal"/>
    <w:uiPriority w:val="99"/>
    <w:qFormat/>
    <w:rsid w:val="009266E8"/>
    <w:pPr>
      <w:ind w:left="720"/>
      <w:contextualSpacing/>
    </w:pPr>
  </w:style>
  <w:style w:type="table" w:styleId="MediumShading1-Accent1">
    <w:name w:val="Medium Shading 1 Accent 1"/>
    <w:basedOn w:val="TableNormal"/>
    <w:uiPriority w:val="99"/>
    <w:rsid w:val="0011605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725899"/>
    <w:pPr>
      <w:tabs>
        <w:tab w:val="center" w:pos="4513"/>
        <w:tab w:val="right" w:pos="9026"/>
      </w:tabs>
      <w:spacing w:after="0" w:line="240" w:lineRule="auto"/>
    </w:pPr>
  </w:style>
  <w:style w:type="character" w:customStyle="1" w:styleId="HeaderChar">
    <w:name w:val="Header Char"/>
    <w:link w:val="Header"/>
    <w:uiPriority w:val="99"/>
    <w:locked/>
    <w:rsid w:val="00725899"/>
    <w:rPr>
      <w:rFonts w:cs="Times New Roman"/>
    </w:rPr>
  </w:style>
  <w:style w:type="paragraph" w:styleId="Footer">
    <w:name w:val="footer"/>
    <w:basedOn w:val="Normal"/>
    <w:link w:val="FooterChar"/>
    <w:uiPriority w:val="99"/>
    <w:rsid w:val="00725899"/>
    <w:pPr>
      <w:tabs>
        <w:tab w:val="center" w:pos="4513"/>
        <w:tab w:val="right" w:pos="9026"/>
      </w:tabs>
      <w:spacing w:after="0" w:line="240" w:lineRule="auto"/>
    </w:pPr>
  </w:style>
  <w:style w:type="character" w:customStyle="1" w:styleId="FooterChar">
    <w:name w:val="Footer Char"/>
    <w:link w:val="Footer"/>
    <w:uiPriority w:val="99"/>
    <w:locked/>
    <w:rsid w:val="00725899"/>
    <w:rPr>
      <w:rFonts w:cs="Times New Roman"/>
    </w:rPr>
  </w:style>
  <w:style w:type="table" w:styleId="LightList-Accent6">
    <w:name w:val="Light List Accent 6"/>
    <w:basedOn w:val="TableNormal"/>
    <w:uiPriority w:val="99"/>
    <w:rsid w:val="005771D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rsid w:val="00B60E1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9"/>
    <w:rsid w:val="00DC75B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B0049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FrameContents">
    <w:name w:val="Frame Contents"/>
    <w:basedOn w:val="Normal"/>
    <w:uiPriority w:val="99"/>
    <w:rsid w:val="007C4D5C"/>
    <w:pPr>
      <w:suppressAutoHyphens/>
    </w:pPr>
    <w:rPr>
      <w:rFonts w:eastAsia="SimSun" w:cs="Calibri"/>
      <w:color w:val="00000A"/>
    </w:rPr>
  </w:style>
  <w:style w:type="paragraph" w:styleId="NormalWeb">
    <w:name w:val="Normal (Web)"/>
    <w:basedOn w:val="Normal"/>
    <w:uiPriority w:val="99"/>
    <w:rsid w:val="007C4D5C"/>
    <w:pPr>
      <w:suppressAutoHyphens/>
      <w:spacing w:before="280" w:after="280"/>
    </w:pPr>
    <w:rPr>
      <w:rFonts w:eastAsia="SimSun" w:cs="Calibri"/>
      <w:color w:val="00000A"/>
    </w:rPr>
  </w:style>
  <w:style w:type="character" w:customStyle="1" w:styleId="ListLabel1">
    <w:name w:val="ListLabel 1"/>
    <w:uiPriority w:val="99"/>
    <w:rsid w:val="004F0A9F"/>
  </w:style>
  <w:style w:type="character" w:styleId="CommentReference">
    <w:name w:val="annotation reference"/>
    <w:uiPriority w:val="99"/>
    <w:semiHidden/>
    <w:rsid w:val="00F90A44"/>
    <w:rPr>
      <w:rFonts w:cs="Times New Roman"/>
      <w:sz w:val="16"/>
      <w:szCs w:val="16"/>
    </w:rPr>
  </w:style>
  <w:style w:type="paragraph" w:styleId="CommentText">
    <w:name w:val="annotation text"/>
    <w:basedOn w:val="Normal"/>
    <w:link w:val="CommentTextChar"/>
    <w:uiPriority w:val="99"/>
    <w:semiHidden/>
    <w:rsid w:val="00F90A44"/>
    <w:pPr>
      <w:spacing w:line="240" w:lineRule="auto"/>
    </w:pPr>
    <w:rPr>
      <w:sz w:val="20"/>
      <w:szCs w:val="20"/>
    </w:rPr>
  </w:style>
  <w:style w:type="character" w:customStyle="1" w:styleId="CommentTextChar">
    <w:name w:val="Comment Text Char"/>
    <w:link w:val="CommentText"/>
    <w:uiPriority w:val="99"/>
    <w:semiHidden/>
    <w:locked/>
    <w:rsid w:val="00F90A44"/>
    <w:rPr>
      <w:rFonts w:cs="Times New Roman"/>
      <w:sz w:val="20"/>
      <w:szCs w:val="20"/>
    </w:rPr>
  </w:style>
  <w:style w:type="paragraph" w:styleId="CommentSubject">
    <w:name w:val="annotation subject"/>
    <w:basedOn w:val="CommentText"/>
    <w:next w:val="CommentText"/>
    <w:link w:val="CommentSubjectChar"/>
    <w:uiPriority w:val="99"/>
    <w:semiHidden/>
    <w:rsid w:val="00F90A44"/>
    <w:rPr>
      <w:b/>
      <w:bCs/>
    </w:rPr>
  </w:style>
  <w:style w:type="character" w:customStyle="1" w:styleId="CommentSubjectChar">
    <w:name w:val="Comment Subject Char"/>
    <w:link w:val="CommentSubject"/>
    <w:uiPriority w:val="99"/>
    <w:semiHidden/>
    <w:locked/>
    <w:rsid w:val="00F90A44"/>
    <w:rPr>
      <w:rFonts w:cs="Times New Roman"/>
      <w:b/>
      <w:bCs/>
      <w:sz w:val="20"/>
      <w:szCs w:val="20"/>
    </w:rPr>
  </w:style>
  <w:style w:type="character" w:styleId="Hyperlink">
    <w:name w:val="Hyperlink"/>
    <w:uiPriority w:val="99"/>
    <w:unhideWhenUsed/>
    <w:rsid w:val="00267A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gbi.org/qrh"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agbi.org/qr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gbi.org/qrh" TargetMode="External"/><Relationship Id="rId4" Type="http://schemas.openxmlformats.org/officeDocument/2006/relationships/webSettings" Target="webSettings.xml"/><Relationship Id="rId9" Type="http://schemas.openxmlformats.org/officeDocument/2006/relationships/hyperlink" Target="http://www.aagbi.org/q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212</Words>
  <Characters>1153</Characters>
  <Application>Microsoft Office Word</Application>
  <DocSecurity>0</DocSecurity>
  <Lines>41</Lines>
  <Paragraphs>23</Paragraphs>
  <ScaleCrop>false</ScaleCrop>
  <Company>South Tees Hospitals NHS Foundation Trust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 Perioperative Hyperthermia</dc:title>
  <dc:subject/>
  <dc:creator>Meek Tim (RTR) South Tees NHS Trust</dc:creator>
  <cp:keywords/>
  <dc:description/>
  <cp:lastModifiedBy>gemmacampbell</cp:lastModifiedBy>
  <cp:revision>26</cp:revision>
  <dcterms:created xsi:type="dcterms:W3CDTF">2015-08-09T17:35:00Z</dcterms:created>
  <dcterms:modified xsi:type="dcterms:W3CDTF">2018-01-24T14:24:00Z</dcterms:modified>
</cp:coreProperties>
</file>