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550190" w:rsidP="00550190">
            <w:r>
              <w:rPr>
                <w:color w:val="A6A6A6" w:themeColor="background1" w:themeShade="A6"/>
                <w:sz w:val="56"/>
              </w:rPr>
              <w:t>2-6</w:t>
            </w:r>
            <w:r w:rsidR="007B1D53" w:rsidRPr="007B1D53">
              <w:rPr>
                <w:color w:val="A6A6A6" w:themeColor="background1" w:themeShade="A6"/>
                <w:sz w:val="56"/>
              </w:rPr>
              <w:t xml:space="preserve"> </w:t>
            </w:r>
            <w:r w:rsidR="009E416C">
              <w:rPr>
                <w:sz w:val="56"/>
              </w:rPr>
              <w:t>Bradycardia</w:t>
            </w:r>
            <w:r w:rsidR="009B50AD">
              <w:rPr>
                <w:sz w:val="56"/>
              </w:rPr>
              <w:t xml:space="preserve"> </w:t>
            </w:r>
            <w:r w:rsidR="005B7940" w:rsidRPr="00396F41">
              <w:t>v.1</w:t>
            </w:r>
          </w:p>
        </w:tc>
      </w:tr>
      <w:tr w:rsidR="007B1D53" w:rsidTr="007B1D53">
        <w:tc>
          <w:tcPr>
            <w:tcW w:w="15614" w:type="dxa"/>
            <w:tcBorders>
              <w:top w:val="single" w:sz="4" w:space="0" w:color="auto"/>
              <w:bottom w:val="single" w:sz="4" w:space="0" w:color="auto"/>
            </w:tcBorders>
          </w:tcPr>
          <w:p w:rsidR="0059108B" w:rsidRDefault="00A41B3A" w:rsidP="00A41B3A">
            <w:pPr>
              <w:ind w:left="404"/>
            </w:pPr>
            <w:proofErr w:type="spellStart"/>
            <w:r>
              <w:t>Bradycardia</w:t>
            </w:r>
            <w:proofErr w:type="spellEnd"/>
            <w:r>
              <w:t xml:space="preserve"> in </w:t>
            </w:r>
            <w:r w:rsidR="00545B7A">
              <w:t>theatre should not be treated as an isolated variable</w:t>
            </w:r>
            <w:r>
              <w:t xml:space="preserve">: </w:t>
            </w:r>
            <w:r w:rsidR="00D54313">
              <w:t>remember to tailor tre</w:t>
            </w:r>
            <w:r>
              <w:t>atment to the patient and the situation</w:t>
            </w:r>
            <w:r w:rsidR="00953745">
              <w:t>.</w:t>
            </w:r>
          </w:p>
          <w:p w:rsidR="009D6D4B" w:rsidRDefault="009D6D4B" w:rsidP="00A41B3A">
            <w:pPr>
              <w:ind w:left="404"/>
            </w:pPr>
            <w:r>
              <w:t>Follow the full steps to exclude a serious underlying problem</w:t>
            </w:r>
            <w:r w:rsidR="00953745">
              <w:t>.</w:t>
            </w:r>
          </w:p>
        </w:tc>
      </w:tr>
    </w:tbl>
    <w:p w:rsidR="009266E8" w:rsidRDefault="00065970">
      <w:r w:rsidRPr="00065970">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5pt;margin-top:12.2pt;width:430.3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" stroked="f">
            <v:textbox>
              <w:txbxContent>
                <w:p w:rsidR="00C9730D" w:rsidRPr="00136000" w:rsidRDefault="00C9730D"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C9730D" w:rsidRPr="00576FD7" w:rsidRDefault="00C9730D" w:rsidP="0060311D">
                  <w:pPr>
                    <w:spacing w:after="0"/>
                    <w:rPr>
                      <w:rFonts w:cstheme="minorHAnsi"/>
                    </w:rPr>
                  </w:pPr>
                  <w:r w:rsidRPr="00576FD7">
                    <w:rPr>
                      <w:rFonts w:cstheme="minorHAnsi"/>
                    </w:rPr>
                    <w:t xml:space="preserve">❶ </w:t>
                  </w:r>
                  <w:r w:rsidR="00B5099B">
                    <w:rPr>
                      <w:rFonts w:cstheme="minorHAnsi"/>
                      <w:b/>
                    </w:rPr>
                    <w:t>Immediate action</w:t>
                  </w:r>
                  <w:r w:rsidRPr="00576FD7">
                    <w:rPr>
                      <w:rFonts w:cstheme="minorHAnsi"/>
                    </w:rPr>
                    <w:t>: Stop any stim</w:t>
                  </w:r>
                  <w:r w:rsidR="00953745">
                    <w:rPr>
                      <w:rFonts w:cstheme="minorHAnsi"/>
                    </w:rPr>
                    <w:t>ulus, check pulse, rhythm and blood pressure</w:t>
                  </w:r>
                  <w:r w:rsidR="00576FD7" w:rsidRPr="00576FD7">
                    <w:rPr>
                      <w:rFonts w:cstheme="minorHAnsi"/>
                    </w:rPr>
                    <w:t>:</w:t>
                  </w:r>
                </w:p>
                <w:p w:rsidR="00C9730D" w:rsidRPr="00576FD7" w:rsidRDefault="00C9730D" w:rsidP="0060311D">
                  <w:pPr>
                    <w:pStyle w:val="ListParagraph"/>
                    <w:numPr>
                      <w:ilvl w:val="0"/>
                      <w:numId w:val="16"/>
                    </w:numPr>
                    <w:spacing w:after="0"/>
                  </w:pPr>
                  <w:r w:rsidRPr="00576FD7">
                    <w:t xml:space="preserve">If no pulse OR </w:t>
                  </w:r>
                  <w:r w:rsidRPr="00576FD7">
                    <w:rPr>
                      <w:u w:val="single"/>
                    </w:rPr>
                    <w:t>not</w:t>
                  </w:r>
                  <w:r w:rsidRPr="00576FD7">
                    <w:t xml:space="preserve"> sinus bradycardia OR severe hypotension: use Box A</w:t>
                  </w:r>
                  <w:r w:rsidR="00576FD7" w:rsidRPr="00576FD7">
                    <w:t>.</w:t>
                  </w:r>
                </w:p>
                <w:p w:rsidR="00C9730D" w:rsidRPr="00576FD7" w:rsidRDefault="00C9730D" w:rsidP="0060311D">
                  <w:pPr>
                    <w:pStyle w:val="ListParagraph"/>
                    <w:numPr>
                      <w:ilvl w:val="0"/>
                      <w:numId w:val="16"/>
                    </w:numPr>
                    <w:spacing w:after="120"/>
                    <w:ind w:left="714" w:hanging="357"/>
                  </w:pPr>
                  <w:r w:rsidRPr="00576FD7">
                    <w:t>If pulse present AND sinus bradycardia: use Box B</w:t>
                  </w:r>
                  <w:r w:rsidR="00576FD7" w:rsidRPr="00576FD7">
                    <w:t>.</w:t>
                  </w:r>
                </w:p>
                <w:p w:rsidR="00C9730D" w:rsidRPr="00576FD7" w:rsidRDefault="00C9730D" w:rsidP="0060311D">
                  <w:pPr>
                    <w:spacing w:after="0"/>
                    <w:rPr>
                      <w:rFonts w:cstheme="minorHAnsi"/>
                    </w:rPr>
                  </w:pPr>
                  <w:r w:rsidRPr="00576FD7">
                    <w:rPr>
                      <w:rFonts w:cstheme="minorHAnsi"/>
                    </w:rPr>
                    <w:t>❷</w:t>
                  </w:r>
                  <w:r w:rsidRPr="00576FD7">
                    <w:t xml:space="preserve"> </w:t>
                  </w:r>
                  <w:r w:rsidR="00B5099B">
                    <w:rPr>
                      <w:rFonts w:cstheme="minorHAnsi"/>
                      <w:b/>
                    </w:rPr>
                    <w:t>Adequate oxygen d</w:t>
                  </w:r>
                  <w:r w:rsidRPr="00576FD7">
                    <w:rPr>
                      <w:rFonts w:cstheme="minorHAnsi"/>
                      <w:b/>
                    </w:rPr>
                    <w:t>elivery</w:t>
                  </w:r>
                </w:p>
                <w:p w:rsidR="00C9730D" w:rsidRPr="00576FD7" w:rsidRDefault="000C21D0" w:rsidP="0060311D">
                  <w:pPr>
                    <w:pStyle w:val="ListParagraph"/>
                    <w:numPr>
                      <w:ilvl w:val="0"/>
                      <w:numId w:val="10"/>
                    </w:numPr>
                    <w:spacing w:after="0"/>
                  </w:pPr>
                  <w:r>
                    <w:t>Check fresh gas f</w:t>
                  </w:r>
                  <w:r w:rsidR="004654BC">
                    <w:t>low</w:t>
                  </w:r>
                  <w:r w:rsidR="00C9730D" w:rsidRPr="00576FD7">
                    <w:t xml:space="preserve"> for </w:t>
                  </w:r>
                  <w:r w:rsidR="00953745">
                    <w:t>circuit in use AND c</w:t>
                  </w:r>
                  <w:r w:rsidR="00C9730D" w:rsidRPr="00576FD7">
                    <w:t>heck measured F</w:t>
                  </w:r>
                  <w:r w:rsidR="00C9730D" w:rsidRPr="00576FD7">
                    <w:rPr>
                      <w:vertAlign w:val="subscript"/>
                    </w:rPr>
                    <w:t>i</w:t>
                  </w:r>
                  <w:r w:rsidR="00C9730D" w:rsidRPr="00576FD7">
                    <w:t>O</w:t>
                  </w:r>
                  <w:r w:rsidR="00C9730D" w:rsidRPr="00576FD7">
                    <w:rPr>
                      <w:vertAlign w:val="subscript"/>
                    </w:rPr>
                    <w:t>2</w:t>
                  </w:r>
                  <w:r w:rsidR="00576FD7" w:rsidRPr="00576FD7">
                    <w:t>.</w:t>
                  </w:r>
                </w:p>
                <w:p w:rsidR="00314F2B" w:rsidRPr="00576FD7" w:rsidRDefault="00314F2B" w:rsidP="00314F2B">
                  <w:pPr>
                    <w:pStyle w:val="ListParagraph"/>
                    <w:numPr>
                      <w:ilvl w:val="0"/>
                      <w:numId w:val="10"/>
                    </w:numPr>
                    <w:spacing w:after="0"/>
                  </w:pPr>
                  <w:r w:rsidRPr="00576FD7">
                    <w:t>Visual inspection of entire breathing system including valves and connections</w:t>
                  </w:r>
                  <w:r w:rsidR="00576FD7" w:rsidRPr="00576FD7">
                    <w:t>.</w:t>
                  </w:r>
                </w:p>
                <w:p w:rsidR="00C9730D" w:rsidRPr="00576FD7" w:rsidRDefault="00314F2B" w:rsidP="0060311D">
                  <w:pPr>
                    <w:pStyle w:val="ListParagraph"/>
                    <w:numPr>
                      <w:ilvl w:val="0"/>
                      <w:numId w:val="10"/>
                    </w:numPr>
                    <w:spacing w:after="120"/>
                    <w:ind w:left="714" w:hanging="357"/>
                  </w:pPr>
                  <w:r w:rsidRPr="00576FD7">
                    <w:t xml:space="preserve"> </w:t>
                  </w:r>
                  <w:r w:rsidR="00C9730D" w:rsidRPr="00576FD7">
                    <w:t>Rapidly confirm reservoir bag moving OR ventilator bellows moving</w:t>
                  </w:r>
                  <w:r w:rsidR="00576FD7" w:rsidRPr="00576FD7">
                    <w:t>.</w:t>
                  </w:r>
                </w:p>
                <w:p w:rsidR="00C9730D" w:rsidRPr="00576FD7" w:rsidRDefault="00C9730D" w:rsidP="0060311D">
                  <w:pPr>
                    <w:spacing w:after="0"/>
                  </w:pPr>
                  <w:r w:rsidRPr="00576FD7">
                    <w:rPr>
                      <w:rFonts w:cstheme="minorHAnsi"/>
                    </w:rPr>
                    <w:t>❸</w:t>
                  </w:r>
                  <w:r w:rsidRPr="00576FD7">
                    <w:rPr>
                      <w:b/>
                    </w:rPr>
                    <w:t xml:space="preserve"> Airway</w:t>
                  </w:r>
                </w:p>
                <w:p w:rsidR="00C9730D" w:rsidRPr="00576FD7" w:rsidRDefault="00C9730D" w:rsidP="0060311D">
                  <w:pPr>
                    <w:pStyle w:val="ListParagraph"/>
                    <w:numPr>
                      <w:ilvl w:val="0"/>
                      <w:numId w:val="11"/>
                    </w:numPr>
                    <w:spacing w:after="0"/>
                  </w:pPr>
                  <w:r w:rsidRPr="00576FD7">
                    <w:rPr>
                      <w:rFonts w:cstheme="minorHAnsi"/>
                    </w:rPr>
                    <w:t>Check position of airway device and listen for noise (including larynx and stomach)</w:t>
                  </w:r>
                  <w:r w:rsidR="00576FD7" w:rsidRPr="00576FD7">
                    <w:rPr>
                      <w:rFonts w:cstheme="minorHAnsi"/>
                    </w:rPr>
                    <w:t>.</w:t>
                  </w:r>
                </w:p>
                <w:p w:rsidR="00C9730D" w:rsidRPr="00576FD7" w:rsidRDefault="00C9730D" w:rsidP="0060311D">
                  <w:pPr>
                    <w:pStyle w:val="ListParagraph"/>
                    <w:numPr>
                      <w:ilvl w:val="0"/>
                      <w:numId w:val="11"/>
                    </w:numPr>
                    <w:spacing w:after="0"/>
                  </w:pPr>
                  <w:r w:rsidRPr="00576FD7">
                    <w:rPr>
                      <w:rFonts w:cstheme="minorHAnsi"/>
                    </w:rPr>
                    <w:t xml:space="preserve">Check </w:t>
                  </w:r>
                  <w:proofErr w:type="spellStart"/>
                  <w:r w:rsidRPr="00576FD7">
                    <w:rPr>
                      <w:rFonts w:cstheme="minorHAnsi"/>
                    </w:rPr>
                    <w:t>capnogram</w:t>
                  </w:r>
                  <w:proofErr w:type="spellEnd"/>
                  <w:r w:rsidRPr="00576FD7">
                    <w:rPr>
                      <w:rFonts w:cstheme="minorHAnsi"/>
                    </w:rPr>
                    <w:t xml:space="preserve"> shape compatible with patent airway</w:t>
                  </w:r>
                  <w:r w:rsidR="00576FD7" w:rsidRPr="00576FD7">
                    <w:rPr>
                      <w:rFonts w:cstheme="minorHAnsi"/>
                    </w:rPr>
                    <w:t>.</w:t>
                  </w:r>
                </w:p>
                <w:p w:rsidR="00C9730D" w:rsidRPr="00576FD7" w:rsidRDefault="00C9730D" w:rsidP="0060311D">
                  <w:pPr>
                    <w:pStyle w:val="ListParagraph"/>
                    <w:numPr>
                      <w:ilvl w:val="0"/>
                      <w:numId w:val="11"/>
                    </w:numPr>
                    <w:spacing w:after="120"/>
                    <w:ind w:left="714" w:hanging="357"/>
                  </w:pPr>
                  <w:r w:rsidRPr="00576FD7">
                    <w:rPr>
                      <w:rFonts w:cstheme="minorHAnsi"/>
                    </w:rPr>
                    <w:t xml:space="preserve">Confirm </w:t>
                  </w:r>
                  <w:r w:rsidRPr="00576FD7">
                    <w:t>airway device</w:t>
                  </w:r>
                  <w:r w:rsidRPr="00576FD7">
                    <w:rPr>
                      <w:rFonts w:cstheme="minorHAnsi"/>
                    </w:rPr>
                    <w:t xml:space="preserve"> is patent (c</w:t>
                  </w:r>
                  <w:r w:rsidRPr="00576FD7">
                    <w:t>on</w:t>
                  </w:r>
                  <w:r w:rsidR="00576FD7" w:rsidRPr="00576FD7">
                    <w:t>sider passing suction catheter).</w:t>
                  </w:r>
                </w:p>
                <w:p w:rsidR="00C9730D" w:rsidRPr="00576FD7" w:rsidRDefault="00C9730D" w:rsidP="0060311D">
                  <w:pPr>
                    <w:spacing w:after="0"/>
                    <w:rPr>
                      <w:rFonts w:cstheme="minorHAnsi"/>
                    </w:rPr>
                  </w:pPr>
                  <w:r w:rsidRPr="00576FD7">
                    <w:rPr>
                      <w:rFonts w:cstheme="minorHAnsi"/>
                    </w:rPr>
                    <w:t xml:space="preserve">❹ </w:t>
                  </w:r>
                  <w:r w:rsidRPr="00576FD7">
                    <w:rPr>
                      <w:rFonts w:cstheme="minorHAnsi"/>
                      <w:b/>
                    </w:rPr>
                    <w:t>Breathing</w:t>
                  </w:r>
                </w:p>
                <w:p w:rsidR="00C9730D" w:rsidRPr="00576FD7" w:rsidRDefault="00C9730D" w:rsidP="00953745">
                  <w:pPr>
                    <w:pStyle w:val="ListParagraph"/>
                    <w:numPr>
                      <w:ilvl w:val="0"/>
                      <w:numId w:val="21"/>
                    </w:numPr>
                    <w:spacing w:after="0"/>
                  </w:pPr>
                  <w:r w:rsidRPr="00953745">
                    <w:rPr>
                      <w:rFonts w:cstheme="minorHAnsi"/>
                    </w:rPr>
                    <w:t>Check chest symmetry, rate, breath sounds, SpO</w:t>
                  </w:r>
                  <w:r w:rsidRPr="00953745">
                    <w:rPr>
                      <w:rFonts w:cstheme="minorHAnsi"/>
                      <w:vertAlign w:val="subscript"/>
                    </w:rPr>
                    <w:t>2</w:t>
                  </w:r>
                  <w:r w:rsidRPr="00953745">
                    <w:rPr>
                      <w:rFonts w:cstheme="minorHAnsi"/>
                    </w:rPr>
                    <w:t xml:space="preserve">, measured </w:t>
                  </w:r>
                  <w:proofErr w:type="spellStart"/>
                  <w:r w:rsidRPr="00953745">
                    <w:rPr>
                      <w:rFonts w:cstheme="minorHAnsi"/>
                    </w:rPr>
                    <w:t>VT</w:t>
                  </w:r>
                  <w:r w:rsidRPr="00953745">
                    <w:rPr>
                      <w:rFonts w:cstheme="minorHAnsi"/>
                      <w:sz w:val="20"/>
                      <w:szCs w:val="20"/>
                    </w:rPr>
                    <w:t>exp</w:t>
                  </w:r>
                  <w:proofErr w:type="spellEnd"/>
                  <w:r w:rsidR="00953745">
                    <w:rPr>
                      <w:rFonts w:cstheme="minorHAnsi"/>
                    </w:rPr>
                    <w:t>, ET</w:t>
                  </w:r>
                  <w:r w:rsidRPr="00953745">
                    <w:rPr>
                      <w:rFonts w:cstheme="minorHAnsi"/>
                    </w:rPr>
                    <w:t>CO</w:t>
                  </w:r>
                  <w:r w:rsidRPr="00953745">
                    <w:rPr>
                      <w:rFonts w:cstheme="minorHAnsi"/>
                      <w:vertAlign w:val="subscript"/>
                    </w:rPr>
                    <w:t>2</w:t>
                  </w:r>
                  <w:r w:rsidR="00576FD7" w:rsidRPr="00953745">
                    <w:rPr>
                      <w:rFonts w:cstheme="minorHAnsi"/>
                    </w:rPr>
                    <w:t>.</w:t>
                  </w:r>
                </w:p>
                <w:p w:rsidR="00C9730D" w:rsidRPr="00576FD7" w:rsidRDefault="00C9730D" w:rsidP="00953745">
                  <w:pPr>
                    <w:pStyle w:val="ListParagraph"/>
                    <w:numPr>
                      <w:ilvl w:val="0"/>
                      <w:numId w:val="21"/>
                    </w:numPr>
                    <w:spacing w:after="120"/>
                  </w:pPr>
                  <w:r w:rsidRPr="00953745">
                    <w:rPr>
                      <w:rFonts w:cstheme="minorHAnsi"/>
                    </w:rPr>
                    <w:t>Feel the airway pressure using reservoir bag and APL valve &lt;3 breaths</w:t>
                  </w:r>
                  <w:r w:rsidR="00576FD7" w:rsidRPr="00953745">
                    <w:rPr>
                      <w:rFonts w:cstheme="minorHAnsi"/>
                    </w:rPr>
                    <w:t>.</w:t>
                  </w:r>
                </w:p>
                <w:p w:rsidR="00C9730D" w:rsidRPr="00576FD7" w:rsidRDefault="00C9730D" w:rsidP="0060311D">
                  <w:pPr>
                    <w:spacing w:after="0"/>
                    <w:rPr>
                      <w:rFonts w:cstheme="minorHAnsi"/>
                    </w:rPr>
                  </w:pPr>
                  <w:r w:rsidRPr="00576FD7">
                    <w:rPr>
                      <w:rFonts w:cstheme="minorHAnsi"/>
                    </w:rPr>
                    <w:t>❺</w:t>
                  </w:r>
                  <w:r w:rsidRPr="00576FD7">
                    <w:rPr>
                      <w:rFonts w:cstheme="minorHAnsi"/>
                      <w:b/>
                    </w:rPr>
                    <w:t xml:space="preserve"> Circulation</w:t>
                  </w:r>
                </w:p>
                <w:p w:rsidR="00C9730D" w:rsidRPr="00576FD7" w:rsidRDefault="00B5099B" w:rsidP="0060311D">
                  <w:pPr>
                    <w:pStyle w:val="ListParagraph"/>
                    <w:numPr>
                      <w:ilvl w:val="0"/>
                      <w:numId w:val="15"/>
                    </w:numPr>
                    <w:spacing w:after="120"/>
                    <w:ind w:left="714" w:hanging="357"/>
                  </w:pPr>
                  <w:r>
                    <w:t>Check r</w:t>
                  </w:r>
                  <w:r w:rsidR="00C9730D" w:rsidRPr="00576FD7">
                    <w:t>a</w:t>
                  </w:r>
                  <w:r w:rsidR="00953745">
                    <w:t>te, rhythm, perfusion, recheck blood pressure</w:t>
                  </w:r>
                  <w:r w:rsidR="00576FD7">
                    <w:t>.</w:t>
                  </w:r>
                </w:p>
                <w:p w:rsidR="00C9730D" w:rsidRPr="00576FD7" w:rsidRDefault="00C9730D" w:rsidP="0060311D">
                  <w:pPr>
                    <w:spacing w:after="0"/>
                    <w:rPr>
                      <w:rFonts w:cstheme="minorHAnsi"/>
                    </w:rPr>
                  </w:pPr>
                  <w:r w:rsidRPr="00576FD7">
                    <w:rPr>
                      <w:rFonts w:cstheme="minorHAnsi"/>
                    </w:rPr>
                    <w:t>❻</w:t>
                  </w:r>
                  <w:r w:rsidRPr="00576FD7">
                    <w:rPr>
                      <w:rFonts w:cstheme="minorHAnsi"/>
                      <w:b/>
                    </w:rPr>
                    <w:t xml:space="preserve"> Depth</w:t>
                  </w:r>
                </w:p>
                <w:p w:rsidR="00C9730D" w:rsidRPr="00576FD7" w:rsidRDefault="00C9730D" w:rsidP="0060311D">
                  <w:pPr>
                    <w:pStyle w:val="ListParagraph"/>
                    <w:numPr>
                      <w:ilvl w:val="0"/>
                      <w:numId w:val="15"/>
                    </w:numPr>
                    <w:spacing w:after="120"/>
                    <w:ind w:left="714" w:hanging="357"/>
                  </w:pPr>
                  <w:r w:rsidRPr="00576FD7">
                    <w:rPr>
                      <w:rFonts w:cstheme="minorHAnsi"/>
                    </w:rPr>
                    <w:t xml:space="preserve">Consider current depth of anaesthesia AND </w:t>
                  </w:r>
                  <w:r w:rsidR="00B5099B">
                    <w:rPr>
                      <w:rFonts w:cstheme="minorHAnsi"/>
                    </w:rPr>
                    <w:t xml:space="preserve">adequacy of </w:t>
                  </w:r>
                  <w:r w:rsidRPr="00576FD7">
                    <w:rPr>
                      <w:rFonts w:cstheme="minorHAnsi"/>
                    </w:rPr>
                    <w:t>analgesia</w:t>
                  </w:r>
                  <w:r w:rsidR="00576FD7">
                    <w:rPr>
                      <w:rFonts w:cstheme="minorHAnsi"/>
                    </w:rPr>
                    <w:t>.</w:t>
                  </w:r>
                </w:p>
                <w:p w:rsidR="00C9730D" w:rsidRPr="00576FD7" w:rsidRDefault="00C9730D" w:rsidP="0060311D">
                  <w:pPr>
                    <w:spacing w:after="120"/>
                    <w:rPr>
                      <w:rFonts w:cstheme="minorHAnsi"/>
                    </w:rPr>
                  </w:pPr>
                  <w:r w:rsidRPr="00576FD7">
                    <w:rPr>
                      <w:rFonts w:cstheme="minorHAnsi"/>
                    </w:rPr>
                    <w:t>❼ Consider underlying problem (Box C)</w:t>
                  </w:r>
                  <w:r w:rsidR="00576FD7">
                    <w:rPr>
                      <w:rFonts w:cstheme="minorHAnsi"/>
                    </w:rPr>
                    <w:t>.</w:t>
                  </w:r>
                </w:p>
                <w:p w:rsidR="00C9730D" w:rsidRPr="00576FD7" w:rsidRDefault="00C9730D" w:rsidP="0060311D">
                  <w:pPr>
                    <w:spacing w:after="120"/>
                  </w:pPr>
                  <w:r w:rsidRPr="00576FD7">
                    <w:rPr>
                      <w:rFonts w:cstheme="minorHAnsi"/>
                    </w:rPr>
                    <w:t>❽ Call for help if problem not resolving quickly</w:t>
                  </w:r>
                  <w:r w:rsidR="00576FD7">
                    <w:rPr>
                      <w:rFonts w:cstheme="minorHAnsi"/>
                    </w:rPr>
                    <w:t>.</w:t>
                  </w:r>
                </w:p>
                <w:p w:rsidR="00C9730D" w:rsidRPr="00576FD7" w:rsidRDefault="00C9730D" w:rsidP="0060311D">
                  <w:pPr>
                    <w:spacing w:after="0"/>
                    <w:rPr>
                      <w:rFonts w:cstheme="minorHAnsi"/>
                    </w:rPr>
                  </w:pPr>
                  <w:r w:rsidRPr="00576FD7">
                    <w:rPr>
                      <w:rFonts w:cstheme="minorHAnsi"/>
                      <w:b/>
                    </w:rPr>
                    <w:t xml:space="preserve">❾ </w:t>
                  </w:r>
                  <w:r w:rsidRPr="00576FD7">
                    <w:rPr>
                      <w:rFonts w:cstheme="minorHAnsi"/>
                    </w:rPr>
                    <w:t xml:space="preserve">Consider </w:t>
                  </w:r>
                  <w:r w:rsidR="00576FD7">
                    <w:rPr>
                      <w:rFonts w:cstheme="minorHAnsi"/>
                    </w:rPr>
                    <w:t>transcutaneous p</w:t>
                  </w:r>
                  <w:r w:rsidRPr="00576FD7">
                    <w:rPr>
                      <w:rFonts w:cstheme="minorHAnsi"/>
                    </w:rPr>
                    <w:t>acing (Box D)</w:t>
                  </w:r>
                  <w:r w:rsidR="00576FD7">
                    <w:rPr>
                      <w:rFonts w:cstheme="minorHAnsi"/>
                    </w:rPr>
                    <w:t>.</w:t>
                  </w:r>
                </w:p>
              </w:txbxContent>
            </v:textbox>
          </v:shape>
        </w:pict>
      </w:r>
    </w:p>
    <w:p w:rsidR="00042F42" w:rsidRDefault="00042F42"/>
    <w:tbl>
      <w:tblPr>
        <w:tblStyle w:val="LightList-Accent6"/>
        <w:tblpPr w:leftFromText="180" w:rightFromText="180" w:vertAnchor="text" w:horzAnchor="margin" w:tblpXSpec="right" w:tblpY="-669"/>
        <w:tblW w:w="0" w:type="auto"/>
        <w:tblLook w:val="04A0"/>
      </w:tblPr>
      <w:tblGrid>
        <w:gridCol w:w="6406"/>
      </w:tblGrid>
      <w:tr w:rsidR="00466ADD" w:rsidTr="00DE1EC8">
        <w:trPr>
          <w:cnfStyle w:val="100000000000"/>
        </w:trPr>
        <w:tc>
          <w:tcPr>
            <w:cnfStyle w:val="001000000000"/>
            <w:tcW w:w="6406" w:type="dxa"/>
          </w:tcPr>
          <w:p w:rsidR="00466ADD" w:rsidRDefault="00472AAD" w:rsidP="00DE1EC8">
            <w:r>
              <w:t xml:space="preserve">Box A: </w:t>
            </w:r>
            <w:r w:rsidR="00951AE4">
              <w:t>CRITICAL BRADYCARDIA</w:t>
            </w:r>
          </w:p>
        </w:tc>
      </w:tr>
      <w:tr w:rsidR="00466ADD" w:rsidTr="00DE1EC8">
        <w:trPr>
          <w:cnfStyle w:val="000000100000"/>
        </w:trPr>
        <w:tc>
          <w:tcPr>
            <w:cnfStyle w:val="001000000000"/>
            <w:tcW w:w="6406" w:type="dxa"/>
          </w:tcPr>
          <w:p w:rsidR="002E40AB" w:rsidRPr="00DE1EC8" w:rsidRDefault="00123C7B" w:rsidP="00DE1EC8">
            <w:pPr>
              <w:rPr>
                <w:b w:val="0"/>
              </w:rPr>
            </w:pPr>
            <w:r w:rsidRPr="00DE1EC8">
              <w:rPr>
                <w:b w:val="0"/>
              </w:rPr>
              <w:t xml:space="preserve">Give </w:t>
            </w:r>
            <w:r w:rsidR="00953745">
              <w:rPr>
                <w:b w:val="0"/>
              </w:rPr>
              <w:t>a</w:t>
            </w:r>
            <w:r w:rsidRPr="00DE1EC8">
              <w:rPr>
                <w:b w:val="0"/>
              </w:rPr>
              <w:t xml:space="preserve">tropine </w:t>
            </w:r>
            <w:r w:rsidR="00AD4419" w:rsidRPr="00DE1EC8">
              <w:rPr>
                <w:b w:val="0"/>
              </w:rPr>
              <w:t>2</w:t>
            </w:r>
            <w:r w:rsidR="002E40AB" w:rsidRPr="00DE1EC8">
              <w:rPr>
                <w:b w:val="0"/>
              </w:rPr>
              <w:t>0</w:t>
            </w:r>
            <w:r w:rsidR="00DE1EC8" w:rsidRPr="00DE1EC8">
              <w:rPr>
                <w:b w:val="0"/>
              </w:rPr>
              <w:t xml:space="preserve"> </w:t>
            </w:r>
            <w:r w:rsidR="00DE1EC8" w:rsidRPr="00DE1EC8">
              <w:rPr>
                <w:rFonts w:cstheme="minorHAnsi"/>
                <w:b w:val="0"/>
              </w:rPr>
              <w:t>µ</w:t>
            </w:r>
            <w:r w:rsidR="002E40AB" w:rsidRPr="00DE1EC8">
              <w:rPr>
                <w:b w:val="0"/>
              </w:rPr>
              <w:t>g</w:t>
            </w:r>
            <w:r w:rsidR="00DE1EC8" w:rsidRPr="00DE1EC8">
              <w:rPr>
                <w:b w:val="0"/>
              </w:rPr>
              <w:t>.</w:t>
            </w:r>
            <w:r w:rsidR="002E40AB" w:rsidRPr="00DE1EC8">
              <w:rPr>
                <w:b w:val="0"/>
              </w:rPr>
              <w:t>kg</w:t>
            </w:r>
            <w:r w:rsidR="002E40AB" w:rsidRPr="00DE1EC8">
              <w:rPr>
                <w:b w:val="0"/>
                <w:vertAlign w:val="superscript"/>
              </w:rPr>
              <w:t>-1</w:t>
            </w:r>
            <w:r w:rsidR="002E40AB" w:rsidRPr="00DE1EC8">
              <w:rPr>
                <w:b w:val="0"/>
              </w:rPr>
              <w:t xml:space="preserve"> (adult 0.5-1</w:t>
            </w:r>
            <w:r w:rsidR="00DE1EC8" w:rsidRPr="00DE1EC8">
              <w:rPr>
                <w:b w:val="0"/>
              </w:rPr>
              <w:t xml:space="preserve"> </w:t>
            </w:r>
            <w:r w:rsidR="002E40AB" w:rsidRPr="00DE1EC8">
              <w:rPr>
                <w:b w:val="0"/>
              </w:rPr>
              <w:t>mg)</w:t>
            </w:r>
            <w:r w:rsidR="001044C8" w:rsidRPr="00DE1EC8">
              <w:rPr>
                <w:b w:val="0"/>
              </w:rPr>
              <w:t xml:space="preserve"> with fluid flush</w:t>
            </w:r>
            <w:r w:rsidR="00576FD7">
              <w:rPr>
                <w:b w:val="0"/>
              </w:rPr>
              <w:t>.</w:t>
            </w:r>
          </w:p>
          <w:p w:rsidR="00182B7D" w:rsidRPr="00DE1EC8" w:rsidRDefault="00182B7D" w:rsidP="00DE1EC8">
            <w:pPr>
              <w:rPr>
                <w:b w:val="0"/>
              </w:rPr>
            </w:pPr>
            <w:r w:rsidRPr="00DE1EC8">
              <w:rPr>
                <w:b w:val="0"/>
              </w:rPr>
              <w:t>If no pulse:</w:t>
            </w:r>
            <w:r w:rsidR="00953745">
              <w:rPr>
                <w:b w:val="0"/>
              </w:rPr>
              <w:t xml:space="preserve"> (or heart rate</w:t>
            </w:r>
            <w:r w:rsidR="00AD4419" w:rsidRPr="00DE1EC8">
              <w:rPr>
                <w:b w:val="0"/>
              </w:rPr>
              <w:t xml:space="preserve"> &lt;60</w:t>
            </w:r>
            <w:r w:rsidR="00DE1EC8" w:rsidRPr="00DE1EC8">
              <w:rPr>
                <w:b w:val="0"/>
              </w:rPr>
              <w:t xml:space="preserve"> </w:t>
            </w:r>
            <w:r w:rsidR="00AD4419" w:rsidRPr="00DE1EC8">
              <w:rPr>
                <w:b w:val="0"/>
              </w:rPr>
              <w:t>bpm infant or neonate)</w:t>
            </w:r>
            <w:r w:rsidR="00576FD7">
              <w:rPr>
                <w:b w:val="0"/>
              </w:rPr>
              <w:t>:</w:t>
            </w:r>
          </w:p>
          <w:p w:rsidR="00182B7D" w:rsidRPr="00DE1EC8" w:rsidRDefault="00182B7D" w:rsidP="00DE1EC8">
            <w:pPr>
              <w:pStyle w:val="ListParagraph"/>
              <w:numPr>
                <w:ilvl w:val="0"/>
                <w:numId w:val="17"/>
              </w:numPr>
              <w:rPr>
                <w:b w:val="0"/>
              </w:rPr>
            </w:pPr>
            <w:r w:rsidRPr="00DE1EC8">
              <w:rPr>
                <w:b w:val="0"/>
              </w:rPr>
              <w:t xml:space="preserve">Delegate </w:t>
            </w:r>
            <w:r w:rsidR="00631A33" w:rsidRPr="00DE1EC8">
              <w:rPr>
                <w:b w:val="0"/>
              </w:rPr>
              <w:t>(minimum) 1 person to chest compressions</w:t>
            </w:r>
          </w:p>
          <w:p w:rsidR="00123C7B" w:rsidRPr="00110F3B" w:rsidRDefault="00C16C3F" w:rsidP="00550190">
            <w:pPr>
              <w:pStyle w:val="ListParagraph"/>
              <w:numPr>
                <w:ilvl w:val="0"/>
                <w:numId w:val="17"/>
              </w:numPr>
              <w:rPr>
                <w:sz w:val="20"/>
                <w:szCs w:val="20"/>
              </w:rPr>
            </w:pPr>
            <w:r w:rsidRPr="00110F3B">
              <w:t xml:space="preserve">→ </w:t>
            </w:r>
            <w:r w:rsidR="00550190">
              <w:t>2-1</w:t>
            </w:r>
            <w:r w:rsidR="00DC302F">
              <w:t xml:space="preserve"> Cardiac a</w:t>
            </w:r>
            <w:r w:rsidR="0060311D" w:rsidRPr="00110F3B">
              <w:t>rrest</w:t>
            </w:r>
          </w:p>
        </w:tc>
      </w:tr>
    </w:tbl>
    <w:p w:rsidR="00042F42" w:rsidRPr="00042F42" w:rsidRDefault="00042F42" w:rsidP="00042F42"/>
    <w:tbl>
      <w:tblPr>
        <w:tblStyle w:val="MediumShading1-Accent1"/>
        <w:tblpPr w:leftFromText="180" w:rightFromText="180" w:vertAnchor="text" w:horzAnchor="margin" w:tblpXSpec="right" w:tblpY="339"/>
        <w:tblW w:w="0" w:type="auto"/>
        <w:tblLook w:val="04A0"/>
      </w:tblPr>
      <w:tblGrid>
        <w:gridCol w:w="6406"/>
      </w:tblGrid>
      <w:tr w:rsidR="00DE1EC8" w:rsidRPr="004555AC" w:rsidTr="00DE1EC8">
        <w:trPr>
          <w:cnfStyle w:val="100000000000"/>
          <w:trHeight w:val="268"/>
        </w:trPr>
        <w:tc>
          <w:tcPr>
            <w:cnfStyle w:val="001000000000"/>
            <w:tcW w:w="6406" w:type="dxa"/>
          </w:tcPr>
          <w:p w:rsidR="00DE1EC8" w:rsidRPr="004555AC" w:rsidRDefault="00DE1EC8" w:rsidP="00DE1EC8">
            <w:pPr>
              <w:rPr>
                <w:sz w:val="20"/>
                <w:szCs w:val="20"/>
              </w:rPr>
            </w:pPr>
            <w:r>
              <w:rPr>
                <w:szCs w:val="20"/>
              </w:rPr>
              <w:t>Box B: DRUGS FOR BRADYCARDIA</w:t>
            </w:r>
          </w:p>
        </w:tc>
      </w:tr>
      <w:tr w:rsidR="00DE1EC8" w:rsidRPr="004555AC" w:rsidTr="00DE1EC8">
        <w:trPr>
          <w:cnfStyle w:val="000000100000"/>
          <w:trHeight w:val="537"/>
        </w:trPr>
        <w:tc>
          <w:tcPr>
            <w:cnfStyle w:val="001000000000"/>
            <w:tcW w:w="6406" w:type="dxa"/>
            <w:shd w:val="clear" w:color="auto" w:fill="FFFFFF" w:themeFill="background1"/>
          </w:tcPr>
          <w:p w:rsidR="00DE1EC8" w:rsidRPr="00DE1EC8" w:rsidRDefault="00DE1EC8" w:rsidP="00DE1EC8">
            <w:pPr>
              <w:pStyle w:val="ListParagraph"/>
              <w:numPr>
                <w:ilvl w:val="0"/>
                <w:numId w:val="20"/>
              </w:numPr>
              <w:rPr>
                <w:b w:val="0"/>
                <w:szCs w:val="20"/>
              </w:rPr>
            </w:pPr>
            <w:proofErr w:type="spellStart"/>
            <w:r w:rsidRPr="00DE1EC8">
              <w:rPr>
                <w:b w:val="0"/>
                <w:szCs w:val="20"/>
              </w:rPr>
              <w:t>Glycopyrrolate</w:t>
            </w:r>
            <w:proofErr w:type="spellEnd"/>
            <w:r w:rsidRPr="00DE1EC8">
              <w:rPr>
                <w:b w:val="0"/>
                <w:szCs w:val="20"/>
              </w:rPr>
              <w:t xml:space="preserve"> 5 </w:t>
            </w:r>
            <w:r w:rsidRPr="00DE1EC8">
              <w:rPr>
                <w:rFonts w:cstheme="minorHAnsi"/>
                <w:b w:val="0"/>
                <w:szCs w:val="20"/>
              </w:rPr>
              <w:t>µ</w:t>
            </w:r>
            <w:r w:rsidRPr="00DE1EC8">
              <w:rPr>
                <w:b w:val="0"/>
                <w:szCs w:val="20"/>
              </w:rPr>
              <w:t>g.kg</w:t>
            </w:r>
            <w:r w:rsidRPr="00DE1EC8">
              <w:rPr>
                <w:b w:val="0"/>
                <w:szCs w:val="20"/>
                <w:vertAlign w:val="superscript"/>
              </w:rPr>
              <w:t>-1</w:t>
            </w:r>
            <w:r w:rsidRPr="00DE1EC8">
              <w:rPr>
                <w:b w:val="0"/>
                <w:szCs w:val="20"/>
              </w:rPr>
              <w:t xml:space="preserve"> (adult 200-400 </w:t>
            </w:r>
            <w:r w:rsidRPr="00DE1EC8">
              <w:rPr>
                <w:rFonts w:cstheme="minorHAnsi"/>
                <w:b w:val="0"/>
                <w:szCs w:val="20"/>
              </w:rPr>
              <w:t>µ</w:t>
            </w:r>
            <w:r w:rsidRPr="00DE1EC8">
              <w:rPr>
                <w:b w:val="0"/>
                <w:szCs w:val="20"/>
              </w:rPr>
              <w:t>g)</w:t>
            </w:r>
          </w:p>
          <w:p w:rsidR="00DE1EC8" w:rsidRPr="00DE1EC8" w:rsidRDefault="00DE1EC8" w:rsidP="00DE1EC8">
            <w:pPr>
              <w:pStyle w:val="ListParagraph"/>
              <w:numPr>
                <w:ilvl w:val="0"/>
                <w:numId w:val="20"/>
              </w:numPr>
              <w:rPr>
                <w:b w:val="0"/>
                <w:szCs w:val="20"/>
              </w:rPr>
            </w:pPr>
            <w:r w:rsidRPr="00DE1EC8">
              <w:rPr>
                <w:b w:val="0"/>
                <w:szCs w:val="20"/>
              </w:rPr>
              <w:t xml:space="preserve">Ephedrine 100 </w:t>
            </w:r>
            <w:r w:rsidRPr="00DE1EC8">
              <w:rPr>
                <w:rFonts w:cstheme="minorHAnsi"/>
                <w:b w:val="0"/>
                <w:szCs w:val="20"/>
              </w:rPr>
              <w:t>µ</w:t>
            </w:r>
            <w:r w:rsidRPr="00DE1EC8">
              <w:rPr>
                <w:b w:val="0"/>
                <w:szCs w:val="20"/>
              </w:rPr>
              <w:t>g.kg</w:t>
            </w:r>
            <w:r w:rsidRPr="00DE1EC8">
              <w:rPr>
                <w:b w:val="0"/>
                <w:szCs w:val="20"/>
                <w:vertAlign w:val="superscript"/>
              </w:rPr>
              <w:t>-1</w:t>
            </w:r>
            <w:r w:rsidRPr="00DE1EC8">
              <w:rPr>
                <w:b w:val="0"/>
                <w:szCs w:val="20"/>
              </w:rPr>
              <w:t xml:space="preserve"> (adult 3-12 mg)</w:t>
            </w:r>
          </w:p>
          <w:p w:rsidR="00DE1EC8" w:rsidRPr="00DE1EC8" w:rsidRDefault="00DE1EC8" w:rsidP="00DE1EC8">
            <w:pPr>
              <w:pStyle w:val="ListParagraph"/>
              <w:numPr>
                <w:ilvl w:val="0"/>
                <w:numId w:val="20"/>
              </w:numPr>
              <w:rPr>
                <w:b w:val="0"/>
                <w:szCs w:val="20"/>
              </w:rPr>
            </w:pPr>
            <w:r w:rsidRPr="00DE1EC8">
              <w:rPr>
                <w:b w:val="0"/>
                <w:szCs w:val="20"/>
              </w:rPr>
              <w:t xml:space="preserve">Atropine 10 </w:t>
            </w:r>
            <w:r w:rsidRPr="00DE1EC8">
              <w:rPr>
                <w:rFonts w:cstheme="minorHAnsi"/>
                <w:b w:val="0"/>
                <w:szCs w:val="20"/>
              </w:rPr>
              <w:t>µ</w:t>
            </w:r>
            <w:r w:rsidRPr="00DE1EC8">
              <w:rPr>
                <w:b w:val="0"/>
                <w:szCs w:val="20"/>
              </w:rPr>
              <w:t>g.kg</w:t>
            </w:r>
            <w:r w:rsidRPr="00DE1EC8">
              <w:rPr>
                <w:b w:val="0"/>
                <w:szCs w:val="20"/>
                <w:vertAlign w:val="superscript"/>
              </w:rPr>
              <w:t>-1</w:t>
            </w:r>
            <w:r w:rsidR="00B5099B">
              <w:rPr>
                <w:b w:val="0"/>
                <w:szCs w:val="20"/>
              </w:rPr>
              <w:t xml:space="preserve"> (adult 300-600</w:t>
            </w:r>
            <w:r w:rsidRPr="00DE1EC8">
              <w:rPr>
                <w:b w:val="0"/>
                <w:szCs w:val="20"/>
              </w:rPr>
              <w:t xml:space="preserve"> </w:t>
            </w:r>
            <w:r w:rsidRPr="00DE1EC8">
              <w:rPr>
                <w:rFonts w:cstheme="minorHAnsi"/>
                <w:b w:val="0"/>
                <w:szCs w:val="20"/>
              </w:rPr>
              <w:t>µ</w:t>
            </w:r>
            <w:r w:rsidRPr="00DE1EC8">
              <w:rPr>
                <w:b w:val="0"/>
                <w:szCs w:val="20"/>
              </w:rPr>
              <w:t>g)</w:t>
            </w:r>
          </w:p>
          <w:p w:rsidR="00DE1EC8" w:rsidRPr="00DE1EC8" w:rsidRDefault="00DE1EC8" w:rsidP="00DE1EC8">
            <w:pPr>
              <w:pStyle w:val="ListParagraph"/>
              <w:numPr>
                <w:ilvl w:val="0"/>
                <w:numId w:val="20"/>
              </w:numPr>
              <w:rPr>
                <w:b w:val="0"/>
                <w:szCs w:val="20"/>
              </w:rPr>
            </w:pPr>
            <w:proofErr w:type="spellStart"/>
            <w:r w:rsidRPr="00DE1EC8">
              <w:rPr>
                <w:b w:val="0"/>
                <w:szCs w:val="20"/>
              </w:rPr>
              <w:t>Isoprenaline</w:t>
            </w:r>
            <w:proofErr w:type="spellEnd"/>
            <w:r w:rsidRPr="00DE1EC8">
              <w:rPr>
                <w:b w:val="0"/>
                <w:szCs w:val="20"/>
              </w:rPr>
              <w:t xml:space="preserve"> 0.5 </w:t>
            </w:r>
            <w:r w:rsidRPr="00DE1EC8">
              <w:rPr>
                <w:rFonts w:cstheme="minorHAnsi"/>
                <w:b w:val="0"/>
                <w:szCs w:val="20"/>
              </w:rPr>
              <w:t>µ</w:t>
            </w:r>
            <w:r w:rsidRPr="00DE1EC8">
              <w:rPr>
                <w:b w:val="0"/>
                <w:szCs w:val="20"/>
              </w:rPr>
              <w:t>g.kg.min</w:t>
            </w:r>
            <w:r w:rsidRPr="00DE1EC8">
              <w:rPr>
                <w:b w:val="0"/>
                <w:szCs w:val="20"/>
                <w:vertAlign w:val="superscript"/>
              </w:rPr>
              <w:t>-1</w:t>
            </w:r>
            <w:r w:rsidRPr="00DE1EC8">
              <w:rPr>
                <w:b w:val="0"/>
                <w:szCs w:val="20"/>
              </w:rPr>
              <w:t xml:space="preserve"> (adult 5 </w:t>
            </w:r>
            <w:r w:rsidRPr="00DE1EC8">
              <w:rPr>
                <w:rFonts w:cstheme="minorHAnsi"/>
                <w:b w:val="0"/>
                <w:szCs w:val="20"/>
              </w:rPr>
              <w:t>µ</w:t>
            </w:r>
            <w:r w:rsidRPr="00DE1EC8">
              <w:rPr>
                <w:b w:val="0"/>
                <w:szCs w:val="20"/>
              </w:rPr>
              <w:t>g.min</w:t>
            </w:r>
            <w:r w:rsidRPr="00DE1EC8">
              <w:rPr>
                <w:b w:val="0"/>
                <w:szCs w:val="20"/>
                <w:vertAlign w:val="superscript"/>
              </w:rPr>
              <w:t>-1</w:t>
            </w:r>
            <w:r w:rsidRPr="00DE1EC8">
              <w:rPr>
                <w:b w:val="0"/>
                <w:szCs w:val="20"/>
              </w:rPr>
              <w:t>)</w:t>
            </w:r>
          </w:p>
          <w:p w:rsidR="00DE1EC8" w:rsidRPr="00DE1EC8" w:rsidRDefault="00DE1EC8" w:rsidP="00DE1EC8">
            <w:pPr>
              <w:pStyle w:val="ListParagraph"/>
              <w:numPr>
                <w:ilvl w:val="0"/>
                <w:numId w:val="20"/>
              </w:numPr>
              <w:rPr>
                <w:sz w:val="20"/>
                <w:szCs w:val="20"/>
              </w:rPr>
            </w:pPr>
            <w:r w:rsidRPr="00DE1EC8">
              <w:rPr>
                <w:b w:val="0"/>
                <w:szCs w:val="20"/>
              </w:rPr>
              <w:t xml:space="preserve">Adrenaline 1 </w:t>
            </w:r>
            <w:r w:rsidRPr="00DE1EC8">
              <w:rPr>
                <w:rFonts w:cstheme="minorHAnsi"/>
                <w:b w:val="0"/>
                <w:szCs w:val="20"/>
              </w:rPr>
              <w:t>µ</w:t>
            </w:r>
            <w:r w:rsidRPr="00DE1EC8">
              <w:rPr>
                <w:b w:val="0"/>
                <w:szCs w:val="20"/>
              </w:rPr>
              <w:t>g.kg</w:t>
            </w:r>
            <w:r w:rsidRPr="00DE1EC8">
              <w:rPr>
                <w:b w:val="0"/>
                <w:szCs w:val="20"/>
                <w:vertAlign w:val="superscript"/>
              </w:rPr>
              <w:t>-1</w:t>
            </w:r>
            <w:r w:rsidRPr="00DE1EC8">
              <w:rPr>
                <w:b w:val="0"/>
                <w:szCs w:val="20"/>
              </w:rPr>
              <w:t xml:space="preserve"> (adult 10-100 </w:t>
            </w:r>
            <w:r w:rsidRPr="00DE1EC8">
              <w:rPr>
                <w:rFonts w:cstheme="minorHAnsi"/>
                <w:b w:val="0"/>
                <w:szCs w:val="20"/>
              </w:rPr>
              <w:t>µ</w:t>
            </w:r>
            <w:r w:rsidRPr="00DE1EC8">
              <w:rPr>
                <w:b w:val="0"/>
                <w:szCs w:val="20"/>
              </w:rPr>
              <w:t>g) in emergency only</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119"/>
        <w:tblW w:w="0" w:type="auto"/>
        <w:tblLook w:val="04A0"/>
      </w:tblPr>
      <w:tblGrid>
        <w:gridCol w:w="6406"/>
      </w:tblGrid>
      <w:tr w:rsidR="00DE1EC8" w:rsidTr="00DE1EC8">
        <w:trPr>
          <w:cnfStyle w:val="100000000000"/>
        </w:trPr>
        <w:tc>
          <w:tcPr>
            <w:cnfStyle w:val="001000000000"/>
            <w:tcW w:w="6406" w:type="dxa"/>
          </w:tcPr>
          <w:p w:rsidR="00DE1EC8" w:rsidRDefault="00DE1EC8" w:rsidP="00DE1EC8">
            <w:r>
              <w:t>Box C: POTENTIAL UNDERLYING PROBLEMS</w:t>
            </w:r>
          </w:p>
        </w:tc>
      </w:tr>
      <w:tr w:rsidR="00DE1EC8" w:rsidTr="00DE1EC8">
        <w:trPr>
          <w:cnfStyle w:val="000000100000"/>
        </w:trPr>
        <w:tc>
          <w:tcPr>
            <w:cnfStyle w:val="001000000000"/>
            <w:tcW w:w="6406" w:type="dxa"/>
          </w:tcPr>
          <w:p w:rsidR="00DE1EC8" w:rsidRPr="00DE1EC8" w:rsidRDefault="00DE1EC8" w:rsidP="00DE1EC8">
            <w:pPr>
              <w:pStyle w:val="ListParagraph"/>
              <w:numPr>
                <w:ilvl w:val="0"/>
                <w:numId w:val="18"/>
              </w:numPr>
              <w:ind w:left="360"/>
              <w:rPr>
                <w:b w:val="0"/>
              </w:rPr>
            </w:pPr>
            <w:r w:rsidRPr="00DE1EC8">
              <w:rPr>
                <w:b w:val="0"/>
              </w:rPr>
              <w:t>Consider whether you could have made a drug error</w:t>
            </w:r>
            <w:r w:rsidR="00576FD7">
              <w:rPr>
                <w:b w:val="0"/>
              </w:rPr>
              <w:t>.</w:t>
            </w:r>
          </w:p>
          <w:p w:rsidR="00DE1EC8" w:rsidRPr="00DE1EC8" w:rsidRDefault="00DE1EC8" w:rsidP="00DE1EC8">
            <w:pPr>
              <w:pStyle w:val="ListParagraph"/>
              <w:numPr>
                <w:ilvl w:val="0"/>
                <w:numId w:val="18"/>
              </w:numPr>
              <w:ind w:left="360"/>
              <w:rPr>
                <w:b w:val="0"/>
              </w:rPr>
            </w:pPr>
            <w:r w:rsidRPr="00DE1EC8">
              <w:rPr>
                <w:b w:val="0"/>
              </w:rPr>
              <w:t>C</w:t>
            </w:r>
            <w:r w:rsidR="00576FD7">
              <w:rPr>
                <w:b w:val="0"/>
              </w:rPr>
              <w:t>onsider known drug causes (</w:t>
            </w:r>
            <w:proofErr w:type="spellStart"/>
            <w:r w:rsidR="00576FD7">
              <w:rPr>
                <w:b w:val="0"/>
              </w:rPr>
              <w:t>eg</w:t>
            </w:r>
            <w:proofErr w:type="spellEnd"/>
            <w:r w:rsidR="00576FD7">
              <w:rPr>
                <w:b w:val="0"/>
              </w:rPr>
              <w:t>. r</w:t>
            </w:r>
            <w:r w:rsidRPr="00DE1EC8">
              <w:rPr>
                <w:b w:val="0"/>
              </w:rPr>
              <w:t xml:space="preserve">emifentanil, </w:t>
            </w:r>
            <w:r w:rsidR="00576FD7">
              <w:rPr>
                <w:b w:val="0"/>
              </w:rPr>
              <w:t>d</w:t>
            </w:r>
            <w:r w:rsidRPr="00DE1EC8">
              <w:rPr>
                <w:b w:val="0"/>
              </w:rPr>
              <w:t>igoxin etc)</w:t>
            </w:r>
            <w:r w:rsidR="00576FD7">
              <w:rPr>
                <w:b w:val="0"/>
              </w:rPr>
              <w:t>.</w:t>
            </w:r>
          </w:p>
          <w:p w:rsidR="00DE1EC8" w:rsidRPr="00DE1EC8" w:rsidRDefault="00DE1EC8" w:rsidP="00DE1EC8">
            <w:pPr>
              <w:pStyle w:val="ListParagraph"/>
              <w:numPr>
                <w:ilvl w:val="0"/>
                <w:numId w:val="18"/>
              </w:numPr>
              <w:ind w:left="360"/>
              <w:rPr>
                <w:b w:val="0"/>
              </w:rPr>
            </w:pPr>
            <w:r w:rsidRPr="00DE1EC8">
              <w:rPr>
                <w:b w:val="0"/>
              </w:rPr>
              <w:t>Surgical stimulation with inadequate depth</w:t>
            </w:r>
            <w:r w:rsidR="00576FD7">
              <w:rPr>
                <w:b w:val="0"/>
              </w:rPr>
              <w:t>.</w:t>
            </w:r>
          </w:p>
          <w:p w:rsidR="00DE1EC8" w:rsidRPr="00DE1EC8" w:rsidRDefault="00953745" w:rsidP="00550190">
            <w:pPr>
              <w:pStyle w:val="ListParagraph"/>
              <w:numPr>
                <w:ilvl w:val="0"/>
                <w:numId w:val="18"/>
              </w:numPr>
              <w:ind w:left="360"/>
            </w:pPr>
            <w:r>
              <w:rPr>
                <w:b w:val="0"/>
              </w:rPr>
              <w:t>Also consider: h</w:t>
            </w:r>
            <w:r w:rsidR="00B5099B">
              <w:rPr>
                <w:b w:val="0"/>
              </w:rPr>
              <w:t>igh i</w:t>
            </w:r>
            <w:r>
              <w:rPr>
                <w:b w:val="0"/>
              </w:rPr>
              <w:t>ntrathoracic pressure; pneumoperitoneum; l</w:t>
            </w:r>
            <w:r w:rsidR="00DE1EC8" w:rsidRPr="00DE1EC8">
              <w:rPr>
                <w:b w:val="0"/>
              </w:rPr>
              <w:t xml:space="preserve">ocal anaesthetic toxicity </w:t>
            </w:r>
            <w:r w:rsidR="00DE1EC8" w:rsidRPr="00110F3B">
              <w:t>(→</w:t>
            </w:r>
            <w:r w:rsidR="00550190">
              <w:t xml:space="preserve"> 3-10</w:t>
            </w:r>
            <w:r w:rsidR="00DE1EC8" w:rsidRPr="00110F3B">
              <w:t>)</w:t>
            </w:r>
            <w:r>
              <w:rPr>
                <w:b w:val="0"/>
              </w:rPr>
              <w:t>;  beta-blocker; digoxin; calcium channel blocker; myocardial infarction, hyperkalaemia, hypothermia, raised intra-cranial pressure.</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40"/>
        <w:tblW w:w="0" w:type="auto"/>
        <w:tblLook w:val="04A0"/>
      </w:tblPr>
      <w:tblGrid>
        <w:gridCol w:w="6406"/>
      </w:tblGrid>
      <w:tr w:rsidR="00DE1EC8" w:rsidTr="00DE1EC8">
        <w:trPr>
          <w:cnfStyle w:val="100000000000"/>
        </w:trPr>
        <w:tc>
          <w:tcPr>
            <w:cnfStyle w:val="001000000000"/>
            <w:tcW w:w="6406" w:type="dxa"/>
          </w:tcPr>
          <w:p w:rsidR="00DE1EC8" w:rsidRDefault="00DE1EC8" w:rsidP="00DE1EC8">
            <w:r>
              <w:t>Box D: TRANSCUTANEOUS PACING</w:t>
            </w:r>
          </w:p>
        </w:tc>
      </w:tr>
      <w:tr w:rsidR="00DE1EC8" w:rsidTr="00DE1EC8">
        <w:trPr>
          <w:cnfStyle w:val="000000100000"/>
        </w:trPr>
        <w:tc>
          <w:tcPr>
            <w:cnfStyle w:val="001000000000"/>
            <w:tcW w:w="6406" w:type="dxa"/>
          </w:tcPr>
          <w:p w:rsidR="00DE1EC8" w:rsidRPr="00DE1EC8" w:rsidRDefault="00DE1EC8" w:rsidP="00DE1EC8">
            <w:pPr>
              <w:pStyle w:val="ListParagraph"/>
              <w:numPr>
                <w:ilvl w:val="0"/>
                <w:numId w:val="19"/>
              </w:numPr>
              <w:rPr>
                <w:b w:val="0"/>
              </w:rPr>
            </w:pPr>
            <w:r w:rsidRPr="00DE1EC8">
              <w:rPr>
                <w:b w:val="0"/>
              </w:rPr>
              <w:t>Attach pads and ECG leads from pacing defibrillator</w:t>
            </w:r>
            <w:r w:rsidR="00576FD7">
              <w:rPr>
                <w:b w:val="0"/>
              </w:rPr>
              <w:t>.</w:t>
            </w:r>
          </w:p>
          <w:p w:rsidR="00DE1EC8" w:rsidRPr="00DE1EC8" w:rsidRDefault="00DE1EC8" w:rsidP="00DE1EC8">
            <w:pPr>
              <w:pStyle w:val="ListParagraph"/>
              <w:numPr>
                <w:ilvl w:val="0"/>
                <w:numId w:val="19"/>
              </w:numPr>
              <w:rPr>
                <w:b w:val="0"/>
              </w:rPr>
            </w:pPr>
            <w:r w:rsidRPr="00DE1EC8">
              <w:rPr>
                <w:b w:val="0"/>
              </w:rPr>
              <w:t>Set to PACING MODE</w:t>
            </w:r>
            <w:r w:rsidR="00576FD7">
              <w:rPr>
                <w:b w:val="0"/>
              </w:rPr>
              <w:t>.</w:t>
            </w:r>
          </w:p>
          <w:p w:rsidR="00DE1EC8" w:rsidRPr="00DE1EC8" w:rsidRDefault="00DE1EC8" w:rsidP="00DE1EC8">
            <w:pPr>
              <w:pStyle w:val="ListParagraph"/>
              <w:numPr>
                <w:ilvl w:val="0"/>
                <w:numId w:val="19"/>
              </w:numPr>
              <w:rPr>
                <w:b w:val="0"/>
              </w:rPr>
            </w:pPr>
            <w:r w:rsidRPr="00DE1EC8">
              <w:rPr>
                <w:b w:val="0"/>
              </w:rPr>
              <w:t>Set PACER RATE</w:t>
            </w:r>
            <w:r w:rsidR="00576FD7">
              <w:rPr>
                <w:b w:val="0"/>
              </w:rPr>
              <w:t>.</w:t>
            </w:r>
          </w:p>
          <w:p w:rsidR="00DE1EC8" w:rsidRPr="00DE1EC8" w:rsidRDefault="00DE1EC8" w:rsidP="00DE1EC8">
            <w:pPr>
              <w:pStyle w:val="ListParagraph"/>
              <w:numPr>
                <w:ilvl w:val="0"/>
                <w:numId w:val="19"/>
              </w:numPr>
              <w:rPr>
                <w:b w:val="0"/>
              </w:rPr>
            </w:pPr>
            <w:r w:rsidRPr="00DE1EC8">
              <w:rPr>
                <w:b w:val="0"/>
              </w:rPr>
              <w:t>Increase PACER OUTPUT from 60 mA until capture (spikes align QRS)</w:t>
            </w:r>
            <w:r w:rsidR="00576FD7">
              <w:rPr>
                <w:b w:val="0"/>
              </w:rPr>
              <w:t>.</w:t>
            </w:r>
          </w:p>
          <w:p w:rsidR="00DE1EC8" w:rsidRPr="00DE1EC8" w:rsidRDefault="00DE1EC8" w:rsidP="00DE1EC8">
            <w:pPr>
              <w:pStyle w:val="ListParagraph"/>
              <w:numPr>
                <w:ilvl w:val="0"/>
                <w:numId w:val="19"/>
              </w:numPr>
              <w:rPr>
                <w:b w:val="0"/>
              </w:rPr>
            </w:pPr>
            <w:r w:rsidRPr="00DE1EC8">
              <w:rPr>
                <w:b w:val="0"/>
              </w:rPr>
              <w:t>Confirm capture: electrical AND mechanical (femoral pulse)</w:t>
            </w:r>
            <w:r w:rsidR="00576FD7">
              <w:rPr>
                <w:b w:val="0"/>
              </w:rPr>
              <w:t>.</w:t>
            </w:r>
          </w:p>
          <w:p w:rsidR="00DE1EC8" w:rsidRPr="00DE1EC8" w:rsidRDefault="00DE1EC8" w:rsidP="00DE1EC8">
            <w:pPr>
              <w:pStyle w:val="ListParagraph"/>
              <w:numPr>
                <w:ilvl w:val="0"/>
                <w:numId w:val="19"/>
              </w:numPr>
              <w:rPr>
                <w:b w:val="0"/>
              </w:rPr>
            </w:pPr>
            <w:r w:rsidRPr="00DE1EC8">
              <w:rPr>
                <w:b w:val="0"/>
              </w:rPr>
              <w:t>Set PACER OUTPUT 10 mA above capture</w:t>
            </w:r>
            <w:r w:rsidR="00576FD7">
              <w:rPr>
                <w:b w:val="0"/>
              </w:rPr>
              <w:t>.</w:t>
            </w:r>
          </w:p>
        </w:tc>
      </w:tr>
    </w:tbl>
    <w:p w:rsidR="00042F42" w:rsidRDefault="00042F42" w:rsidP="00042F42"/>
    <w:p w:rsidR="00CD2C49" w:rsidRPr="00042F42" w:rsidRDefault="00CD2C49" w:rsidP="00042F42"/>
    <w:p w:rsidR="00042F42" w:rsidRPr="0059108B" w:rsidRDefault="00042F42" w:rsidP="00042F42"/>
    <w:p w:rsidR="00042F42" w:rsidRPr="0059108B" w:rsidRDefault="00065970" w:rsidP="00042F42">
      <w:r w:rsidRPr="00065970">
        <w:rPr>
          <w:rFonts w:ascii="Times New Roman" w:eastAsia="Calibri" w:hAnsi="Times New Roman" w:cs="Times New Roman"/>
          <w:noProof/>
          <w:sz w:val="24"/>
          <w:szCs w:val="24"/>
          <w:lang w:eastAsia="en-GB"/>
        </w:rPr>
        <w:pict>
          <v:shape id="Text Box 3" o:spid="_x0000_s1027" type="#_x0000_t202" style="position:absolute;margin-left:13.2pt;margin-top:62.55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" filled="f" stroked="f">
            <v:textbox>
              <w:txbxContent>
                <w:p w:rsidR="00185638" w:rsidRDefault="000A679A" w:rsidP="00185638">
                  <w:pPr>
                    <w:spacing w:after="0"/>
                    <w:rPr>
                      <w:b/>
                      <w:bCs/>
                      <w:sz w:val="16"/>
                      <w:szCs w:val="16"/>
                    </w:rPr>
                  </w:pPr>
                  <w:bookmarkStart w:id="0" w:name="_GoBack"/>
                  <w:r>
                    <w:rPr>
                      <w:bCs/>
                      <w:sz w:val="16"/>
                      <w:szCs w:val="16"/>
                    </w:rPr>
                    <w:t>The Association of Anaesthetists</w:t>
                  </w:r>
                  <w:r w:rsidR="005B7940">
                    <w:rPr>
                      <w:bCs/>
                      <w:sz w:val="16"/>
                      <w:szCs w:val="16"/>
                    </w:rPr>
                    <w:t xml:space="preserve"> of Great Britain &amp; Ireland </w:t>
                  </w:r>
                  <w:r w:rsidR="005B7940">
                    <w:rPr>
                      <w:bCs/>
                      <w:sz w:val="16"/>
                      <w:szCs w:val="16"/>
                    </w:rPr>
                    <w:t>2018</w:t>
                  </w:r>
                  <w:r w:rsidR="00185638">
                    <w:rPr>
                      <w:b/>
                      <w:bCs/>
                      <w:sz w:val="16"/>
                      <w:szCs w:val="16"/>
                    </w:rPr>
                    <w:t xml:space="preserve">. </w:t>
                  </w:r>
                  <w:r w:rsidR="00185638">
                    <w:rPr>
                      <w:b/>
                      <w:bCs/>
                      <w:color w:val="0000FF"/>
                      <w:sz w:val="16"/>
                      <w:szCs w:val="16"/>
                      <w:u w:val="single"/>
                    </w:rPr>
                    <w:t>www.aagbi.org/qrh</w:t>
                  </w:r>
                  <w:r w:rsidR="00185638">
                    <w:rPr>
                      <w:b/>
                      <w:bCs/>
                      <w:sz w:val="16"/>
                      <w:szCs w:val="16"/>
                    </w:rPr>
                    <w:t xml:space="preserve"> </w:t>
                  </w:r>
                  <w:r w:rsidR="00185638">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734.55pt;margin-top:63.9pt;width:57.7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" stroked="f">
            <v:textbox>
              <w:txbxContent>
                <w:p w:rsidR="00C9730D" w:rsidRPr="00003411" w:rsidRDefault="00550190" w:rsidP="00003411">
                  <w:pPr>
                    <w:jc w:val="center"/>
                    <w:rPr>
                      <w:color w:val="808080" w:themeColor="background1" w:themeShade="80"/>
                      <w:sz w:val="48"/>
                    </w:rPr>
                  </w:pPr>
                  <w:r>
                    <w:rPr>
                      <w:color w:val="808080" w:themeColor="background1" w:themeShade="80"/>
                      <w:sz w:val="48"/>
                    </w:rPr>
                    <w:t>2-6</w:t>
                  </w:r>
                </w:p>
              </w:txbxContent>
            </v:textbox>
          </v:shape>
        </w:pict>
      </w:r>
    </w:p>
    <w:sectPr w:rsidR="00042F42" w:rsidRPr="0059108B"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0F" w:rsidRDefault="009F4D0F" w:rsidP="00725899">
      <w:pPr>
        <w:spacing w:after="0" w:line="240" w:lineRule="auto"/>
      </w:pPr>
      <w:r>
        <w:separator/>
      </w:r>
    </w:p>
  </w:endnote>
  <w:endnote w:type="continuationSeparator" w:id="0">
    <w:p w:rsidR="009F4D0F" w:rsidRDefault="009F4D0F"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0F" w:rsidRDefault="009F4D0F" w:rsidP="00725899">
      <w:pPr>
        <w:spacing w:after="0" w:line="240" w:lineRule="auto"/>
      </w:pPr>
      <w:r>
        <w:separator/>
      </w:r>
    </w:p>
  </w:footnote>
  <w:footnote w:type="continuationSeparator" w:id="0">
    <w:p w:rsidR="009F4D0F" w:rsidRDefault="009F4D0F"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845"/>
    <w:multiLevelType w:val="hybridMultilevel"/>
    <w:tmpl w:val="6C44F38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02065720"/>
    <w:multiLevelType w:val="hybridMultilevel"/>
    <w:tmpl w:val="4D9A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D75E0"/>
    <w:multiLevelType w:val="hybridMultilevel"/>
    <w:tmpl w:val="E54C2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076221"/>
    <w:multiLevelType w:val="hybridMultilevel"/>
    <w:tmpl w:val="CE2A9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206101"/>
    <w:multiLevelType w:val="hybridMultilevel"/>
    <w:tmpl w:val="CAFEE5F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5A454F"/>
    <w:multiLevelType w:val="hybridMultilevel"/>
    <w:tmpl w:val="385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D560D4"/>
    <w:multiLevelType w:val="hybridMultilevel"/>
    <w:tmpl w:val="E716D60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nsid w:val="3F32242F"/>
    <w:multiLevelType w:val="hybridMultilevel"/>
    <w:tmpl w:val="6D0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32164B"/>
    <w:multiLevelType w:val="hybridMultilevel"/>
    <w:tmpl w:val="FE9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0F13D2C"/>
    <w:multiLevelType w:val="hybridMultilevel"/>
    <w:tmpl w:val="FB24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DEF4822"/>
    <w:multiLevelType w:val="hybridMultilevel"/>
    <w:tmpl w:val="FC1E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7E6AB8"/>
    <w:multiLevelType w:val="hybridMultilevel"/>
    <w:tmpl w:val="B4FCC1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9">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B76C2E"/>
    <w:multiLevelType w:val="hybridMultilevel"/>
    <w:tmpl w:val="C79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5"/>
  </w:num>
  <w:num w:numId="5">
    <w:abstractNumId w:val="12"/>
  </w:num>
  <w:num w:numId="6">
    <w:abstractNumId w:val="16"/>
  </w:num>
  <w:num w:numId="7">
    <w:abstractNumId w:val="10"/>
  </w:num>
  <w:num w:numId="8">
    <w:abstractNumId w:val="11"/>
  </w:num>
  <w:num w:numId="9">
    <w:abstractNumId w:val="0"/>
  </w:num>
  <w:num w:numId="10">
    <w:abstractNumId w:val="8"/>
  </w:num>
  <w:num w:numId="11">
    <w:abstractNumId w:val="13"/>
  </w:num>
  <w:num w:numId="12">
    <w:abstractNumId w:val="9"/>
  </w:num>
  <w:num w:numId="13">
    <w:abstractNumId w:val="6"/>
  </w:num>
  <w:num w:numId="14">
    <w:abstractNumId w:val="18"/>
  </w:num>
  <w:num w:numId="15">
    <w:abstractNumId w:val="4"/>
  </w:num>
  <w:num w:numId="16">
    <w:abstractNumId w:val="20"/>
  </w:num>
  <w:num w:numId="17">
    <w:abstractNumId w:val="1"/>
  </w:num>
  <w:num w:numId="18">
    <w:abstractNumId w:val="17"/>
  </w:num>
  <w:num w:numId="19">
    <w:abstractNumId w:val="2"/>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15F12"/>
    <w:rsid w:val="00042F42"/>
    <w:rsid w:val="00045BAC"/>
    <w:rsid w:val="00065970"/>
    <w:rsid w:val="00071B62"/>
    <w:rsid w:val="000A679A"/>
    <w:rsid w:val="000B1A4E"/>
    <w:rsid w:val="000C21D0"/>
    <w:rsid w:val="001044C8"/>
    <w:rsid w:val="00110F3B"/>
    <w:rsid w:val="0011605F"/>
    <w:rsid w:val="00116B4F"/>
    <w:rsid w:val="00123C7B"/>
    <w:rsid w:val="00136000"/>
    <w:rsid w:val="0015040B"/>
    <w:rsid w:val="00152A7C"/>
    <w:rsid w:val="00165B6F"/>
    <w:rsid w:val="00165EC2"/>
    <w:rsid w:val="00182B7D"/>
    <w:rsid w:val="00185638"/>
    <w:rsid w:val="001A66A9"/>
    <w:rsid w:val="001D548C"/>
    <w:rsid w:val="001F6867"/>
    <w:rsid w:val="00240BAC"/>
    <w:rsid w:val="00266D8E"/>
    <w:rsid w:val="00293FC9"/>
    <w:rsid w:val="002E40AB"/>
    <w:rsid w:val="00311776"/>
    <w:rsid w:val="00314F2B"/>
    <w:rsid w:val="003501B1"/>
    <w:rsid w:val="00350200"/>
    <w:rsid w:val="003949D6"/>
    <w:rsid w:val="003E23E3"/>
    <w:rsid w:val="004016E1"/>
    <w:rsid w:val="00453DC6"/>
    <w:rsid w:val="004555AC"/>
    <w:rsid w:val="0046333D"/>
    <w:rsid w:val="004654BC"/>
    <w:rsid w:val="00466ADD"/>
    <w:rsid w:val="00472AAD"/>
    <w:rsid w:val="004E1CAC"/>
    <w:rsid w:val="004E6D7D"/>
    <w:rsid w:val="0050077A"/>
    <w:rsid w:val="005275F1"/>
    <w:rsid w:val="005371D5"/>
    <w:rsid w:val="00545B7A"/>
    <w:rsid w:val="00550190"/>
    <w:rsid w:val="00562CA9"/>
    <w:rsid w:val="00567CA0"/>
    <w:rsid w:val="00576FD7"/>
    <w:rsid w:val="005771DC"/>
    <w:rsid w:val="00582073"/>
    <w:rsid w:val="0059108B"/>
    <w:rsid w:val="005B7940"/>
    <w:rsid w:val="0060311D"/>
    <w:rsid w:val="00606925"/>
    <w:rsid w:val="00626D9E"/>
    <w:rsid w:val="00631A33"/>
    <w:rsid w:val="00646EFA"/>
    <w:rsid w:val="006A64A6"/>
    <w:rsid w:val="006C6B82"/>
    <w:rsid w:val="00725899"/>
    <w:rsid w:val="00730C9D"/>
    <w:rsid w:val="007833B3"/>
    <w:rsid w:val="007B1D53"/>
    <w:rsid w:val="007B5439"/>
    <w:rsid w:val="007B6A91"/>
    <w:rsid w:val="007C62B9"/>
    <w:rsid w:val="007D5DB7"/>
    <w:rsid w:val="008259FE"/>
    <w:rsid w:val="00840062"/>
    <w:rsid w:val="008440AF"/>
    <w:rsid w:val="00847EEE"/>
    <w:rsid w:val="00861DE4"/>
    <w:rsid w:val="008768A4"/>
    <w:rsid w:val="00885C98"/>
    <w:rsid w:val="00914F76"/>
    <w:rsid w:val="009266E8"/>
    <w:rsid w:val="0094292D"/>
    <w:rsid w:val="00945E1B"/>
    <w:rsid w:val="00951AE4"/>
    <w:rsid w:val="00953745"/>
    <w:rsid w:val="009713FD"/>
    <w:rsid w:val="009B50AD"/>
    <w:rsid w:val="009D6D4B"/>
    <w:rsid w:val="009E416C"/>
    <w:rsid w:val="009F4D0F"/>
    <w:rsid w:val="00A14329"/>
    <w:rsid w:val="00A245BB"/>
    <w:rsid w:val="00A36ADA"/>
    <w:rsid w:val="00A41B3A"/>
    <w:rsid w:val="00A92C08"/>
    <w:rsid w:val="00AD4419"/>
    <w:rsid w:val="00B00495"/>
    <w:rsid w:val="00B25024"/>
    <w:rsid w:val="00B5099B"/>
    <w:rsid w:val="00B60E12"/>
    <w:rsid w:val="00B75430"/>
    <w:rsid w:val="00B83B69"/>
    <w:rsid w:val="00B90064"/>
    <w:rsid w:val="00BA4B6D"/>
    <w:rsid w:val="00BF284D"/>
    <w:rsid w:val="00C079D9"/>
    <w:rsid w:val="00C16C3F"/>
    <w:rsid w:val="00C413C9"/>
    <w:rsid w:val="00C9730D"/>
    <w:rsid w:val="00CB1C3E"/>
    <w:rsid w:val="00CC2DA7"/>
    <w:rsid w:val="00CD2C49"/>
    <w:rsid w:val="00CD7668"/>
    <w:rsid w:val="00D14390"/>
    <w:rsid w:val="00D40308"/>
    <w:rsid w:val="00D54313"/>
    <w:rsid w:val="00DC302F"/>
    <w:rsid w:val="00DC73D7"/>
    <w:rsid w:val="00DC75BF"/>
    <w:rsid w:val="00DD20DE"/>
    <w:rsid w:val="00DE0D0D"/>
    <w:rsid w:val="00DE1EC8"/>
    <w:rsid w:val="00DE4BF9"/>
    <w:rsid w:val="00DF3530"/>
    <w:rsid w:val="00DF57ED"/>
    <w:rsid w:val="00EA0BE9"/>
    <w:rsid w:val="00ED0E84"/>
    <w:rsid w:val="00F853D4"/>
    <w:rsid w:val="00FC475B"/>
    <w:rsid w:val="00FD1C8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3949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3949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0E10-6064-447B-AF85-4C013300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209</Words>
  <Characters>1211</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39</cp:revision>
  <dcterms:created xsi:type="dcterms:W3CDTF">2015-08-18T08:31:00Z</dcterms:created>
  <dcterms:modified xsi:type="dcterms:W3CDTF">2018-01-24T14:22:00Z</dcterms:modified>
</cp:coreProperties>
</file>